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DB" w:rsidRPr="004B60DB" w:rsidRDefault="004B60DB" w:rsidP="004B60DB">
      <w:pPr>
        <w:pStyle w:val="berschrift2"/>
        <w:numPr>
          <w:ilvl w:val="0"/>
          <w:numId w:val="0"/>
        </w:numPr>
        <w:ind w:left="576" w:hanging="576"/>
        <w:rPr>
          <w:rFonts w:ascii="Cambria" w:hAnsi="Cambria"/>
          <w:sz w:val="24"/>
        </w:rPr>
      </w:pPr>
      <w:r w:rsidRPr="004B60DB">
        <w:rPr>
          <w:rFonts w:ascii="Cambria" w:hAnsi="Cambria"/>
          <w:sz w:val="24"/>
        </w:rPr>
        <w:t>Eierfärben mit Kristallen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B60DB" w:rsidRPr="00894260" w:rsidTr="00B44EA3">
        <w:tc>
          <w:tcPr>
            <w:tcW w:w="9322" w:type="dxa"/>
            <w:gridSpan w:val="9"/>
            <w:shd w:val="clear" w:color="auto" w:fill="4F81BD"/>
            <w:vAlign w:val="center"/>
          </w:tcPr>
          <w:p w:rsidR="004B60DB" w:rsidRPr="00894260" w:rsidRDefault="004B60DB" w:rsidP="00B44EA3">
            <w:pPr>
              <w:spacing w:after="0"/>
              <w:jc w:val="center"/>
              <w:rPr>
                <w:b/>
                <w:bCs/>
                <w:color w:val="FFFFFF"/>
              </w:rPr>
            </w:pPr>
            <w:bookmarkStart w:id="0" w:name="_GoBack"/>
            <w:bookmarkEnd w:id="0"/>
            <w:r w:rsidRPr="00894260">
              <w:rPr>
                <w:b/>
                <w:bCs/>
                <w:color w:val="FFFFFF"/>
              </w:rPr>
              <w:t>Gefahrenstoffe</w:t>
            </w:r>
          </w:p>
        </w:tc>
      </w:tr>
      <w:tr w:rsidR="004B60DB" w:rsidRPr="00894260" w:rsidTr="00B44EA3">
        <w:tc>
          <w:tcPr>
            <w:tcW w:w="3027" w:type="dxa"/>
            <w:gridSpan w:val="3"/>
            <w:tcBorders>
              <w:top w:val="single" w:sz="8" w:space="0" w:color="4F81BD"/>
              <w:left w:val="single" w:sz="8" w:space="0" w:color="4F81BD"/>
              <w:bottom w:val="single" w:sz="8" w:space="0" w:color="4F81BD"/>
            </w:tcBorders>
            <w:shd w:val="clear" w:color="auto" w:fill="auto"/>
            <w:vAlign w:val="center"/>
          </w:tcPr>
          <w:p w:rsidR="004B60DB" w:rsidRPr="00894260" w:rsidRDefault="004B60DB" w:rsidP="00B44EA3">
            <w:pPr>
              <w:spacing w:after="0"/>
              <w:jc w:val="center"/>
              <w:rPr>
                <w:b/>
                <w:bCs/>
              </w:rPr>
            </w:pPr>
            <w:r>
              <w:rPr>
                <w:bCs/>
              </w:rPr>
              <w:t xml:space="preserve">Gesättigte </w:t>
            </w:r>
            <w:r w:rsidRPr="00894260">
              <w:rPr>
                <w:bCs/>
              </w:rPr>
              <w:t>Kupfer</w:t>
            </w:r>
            <w:r>
              <w:rPr>
                <w:bCs/>
              </w:rPr>
              <w:t xml:space="preserve">(II)- </w:t>
            </w:r>
            <w:proofErr w:type="spellStart"/>
            <w:r w:rsidRPr="00894260">
              <w:rPr>
                <w:bCs/>
              </w:rPr>
              <w:t>sulfatlösung</w:t>
            </w:r>
            <w:proofErr w:type="spellEnd"/>
          </w:p>
        </w:tc>
        <w:tc>
          <w:tcPr>
            <w:tcW w:w="3177" w:type="dxa"/>
            <w:gridSpan w:val="3"/>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t>H: 302-315-319-410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B60DB" w:rsidRPr="00894260" w:rsidRDefault="004B60DB" w:rsidP="00B44EA3">
            <w:pPr>
              <w:spacing w:after="0"/>
              <w:jc w:val="center"/>
            </w:pPr>
            <w:r w:rsidRPr="00894260">
              <w:t xml:space="preserve">P: </w:t>
            </w:r>
            <w:r>
              <w:t>273-305+351+338-302+352</w:t>
            </w:r>
          </w:p>
        </w:tc>
      </w:tr>
      <w:tr w:rsidR="004B60DB" w:rsidRPr="00894260" w:rsidTr="00B44EA3">
        <w:tc>
          <w:tcPr>
            <w:tcW w:w="3027" w:type="dxa"/>
            <w:gridSpan w:val="3"/>
            <w:shd w:val="clear" w:color="auto" w:fill="auto"/>
            <w:vAlign w:val="center"/>
          </w:tcPr>
          <w:p w:rsidR="004B60DB" w:rsidRPr="00894260" w:rsidRDefault="004B60DB" w:rsidP="00B44EA3">
            <w:pPr>
              <w:spacing w:after="0"/>
              <w:jc w:val="center"/>
              <w:rPr>
                <w:bCs/>
              </w:rPr>
            </w:pPr>
            <w:r w:rsidRPr="00894260">
              <w:rPr>
                <w:bCs/>
              </w:rPr>
              <w:t>Aceton</w:t>
            </w:r>
          </w:p>
        </w:tc>
        <w:tc>
          <w:tcPr>
            <w:tcW w:w="3177" w:type="dxa"/>
            <w:gridSpan w:val="3"/>
            <w:shd w:val="clear" w:color="auto" w:fill="auto"/>
            <w:vAlign w:val="center"/>
          </w:tcPr>
          <w:p w:rsidR="004B60DB" w:rsidRPr="00894260" w:rsidRDefault="004B60DB" w:rsidP="00B44EA3">
            <w:pPr>
              <w:pStyle w:val="Beschriftung"/>
              <w:spacing w:after="0"/>
              <w:jc w:val="center"/>
              <w:rPr>
                <w:sz w:val="22"/>
                <w:szCs w:val="22"/>
              </w:rPr>
            </w:pPr>
            <w:r w:rsidRPr="00894260">
              <w:rPr>
                <w:sz w:val="22"/>
                <w:szCs w:val="22"/>
              </w:rPr>
              <w:t xml:space="preserve">H: </w:t>
            </w:r>
            <w:r>
              <w:rPr>
                <w:sz w:val="22"/>
                <w:szCs w:val="22"/>
              </w:rPr>
              <w:t>225-319-336</w:t>
            </w:r>
          </w:p>
        </w:tc>
        <w:tc>
          <w:tcPr>
            <w:tcW w:w="3118" w:type="dxa"/>
            <w:gridSpan w:val="3"/>
            <w:shd w:val="clear" w:color="auto" w:fill="auto"/>
            <w:vAlign w:val="center"/>
          </w:tcPr>
          <w:p w:rsidR="004B60DB" w:rsidRPr="00894260" w:rsidRDefault="004B60DB" w:rsidP="00B44EA3">
            <w:pPr>
              <w:pStyle w:val="Beschriftung"/>
              <w:spacing w:after="0"/>
              <w:jc w:val="center"/>
              <w:rPr>
                <w:sz w:val="22"/>
                <w:szCs w:val="22"/>
              </w:rPr>
            </w:pPr>
            <w:r w:rsidRPr="00894260">
              <w:rPr>
                <w:sz w:val="22"/>
                <w:szCs w:val="22"/>
              </w:rPr>
              <w:t xml:space="preserve">P: </w:t>
            </w:r>
            <w:r>
              <w:rPr>
                <w:sz w:val="22"/>
                <w:szCs w:val="22"/>
              </w:rPr>
              <w:t>210-233-305+351+338</w:t>
            </w:r>
          </w:p>
        </w:tc>
      </w:tr>
      <w:tr w:rsidR="004B60DB" w:rsidRPr="00894260" w:rsidTr="00B44EA3">
        <w:tc>
          <w:tcPr>
            <w:tcW w:w="1009" w:type="dxa"/>
            <w:tcBorders>
              <w:top w:val="single" w:sz="8" w:space="0" w:color="4F81BD"/>
              <w:left w:val="single" w:sz="8" w:space="0" w:color="4F81BD"/>
              <w:bottom w:val="single" w:sz="8" w:space="0" w:color="4F81BD"/>
            </w:tcBorders>
            <w:shd w:val="clear" w:color="auto" w:fill="auto"/>
            <w:vAlign w:val="center"/>
          </w:tcPr>
          <w:p w:rsidR="004B60DB" w:rsidRPr="00894260" w:rsidRDefault="004B60DB" w:rsidP="00B44EA3">
            <w:pPr>
              <w:spacing w:after="0"/>
              <w:jc w:val="center"/>
              <w:rPr>
                <w:b/>
                <w:bCs/>
              </w:rPr>
            </w:pPr>
            <w:r w:rsidRPr="00894260">
              <w:rPr>
                <w:b/>
                <w:noProof/>
                <w:lang w:eastAsia="de-DE"/>
              </w:rPr>
              <w:drawing>
                <wp:inline distT="0" distB="0" distL="0" distR="0" wp14:anchorId="2B167EB2" wp14:editId="19073F9E">
                  <wp:extent cx="504190" cy="504190"/>
                  <wp:effectExtent l="1905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462058C7" wp14:editId="61FAB5F7">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6A239F3E" wp14:editId="73A0F78B">
                  <wp:extent cx="504190" cy="504190"/>
                  <wp:effectExtent l="1905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01459087" wp14:editId="64C6366D">
                  <wp:extent cx="504190" cy="50419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2322D3F5" wp14:editId="0A2A3393">
                  <wp:extent cx="504190" cy="50419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10095284" wp14:editId="50AF49B3">
                  <wp:extent cx="504190" cy="50419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6FAB3742" wp14:editId="1673DA03">
                  <wp:extent cx="504190" cy="50419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757F6274" wp14:editId="32F0F347">
                  <wp:extent cx="504190" cy="504190"/>
                  <wp:effectExtent l="1905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B60DB" w:rsidRPr="00894260" w:rsidRDefault="004B60DB" w:rsidP="00B44EA3">
            <w:pPr>
              <w:spacing w:after="0"/>
              <w:jc w:val="center"/>
            </w:pPr>
            <w:r w:rsidRPr="00894260">
              <w:rPr>
                <w:noProof/>
                <w:lang w:eastAsia="de-DE"/>
              </w:rPr>
              <w:drawing>
                <wp:inline distT="0" distB="0" distL="0" distR="0" wp14:anchorId="60B1BD70" wp14:editId="1DBD58F1">
                  <wp:extent cx="504190" cy="504190"/>
                  <wp:effectExtent l="1905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a:stretch>
                            <a:fillRect/>
                          </a:stretch>
                        </pic:blipFill>
                        <pic:spPr bwMode="auto">
                          <a:xfrm>
                            <a:off x="0" y="0"/>
                            <a:ext cx="504190" cy="504190"/>
                          </a:xfrm>
                          <a:prstGeom prst="rect">
                            <a:avLst/>
                          </a:prstGeom>
                          <a:noFill/>
                          <a:ln>
                            <a:noFill/>
                          </a:ln>
                        </pic:spPr>
                      </pic:pic>
                    </a:graphicData>
                  </a:graphic>
                </wp:inline>
              </w:drawing>
            </w:r>
          </w:p>
        </w:tc>
      </w:tr>
    </w:tbl>
    <w:p w:rsidR="004B60DB" w:rsidRDefault="004B60DB" w:rsidP="004B60DB">
      <w:pPr>
        <w:tabs>
          <w:tab w:val="left" w:pos="1701"/>
          <w:tab w:val="left" w:pos="1985"/>
        </w:tabs>
        <w:ind w:left="1980" w:hanging="1980"/>
      </w:pPr>
    </w:p>
    <w:p w:rsidR="004B60DB" w:rsidRDefault="004B60DB" w:rsidP="004B60DB">
      <w:pPr>
        <w:tabs>
          <w:tab w:val="left" w:pos="1701"/>
          <w:tab w:val="left" w:pos="1985"/>
        </w:tabs>
        <w:ind w:left="1980" w:hanging="1980"/>
      </w:pPr>
      <w:r>
        <w:rPr>
          <w:noProof/>
          <w:lang w:eastAsia="de-DE"/>
        </w:rPr>
        <mc:AlternateContent>
          <mc:Choice Requires="wps">
            <w:drawing>
              <wp:inline distT="0" distB="0" distL="0" distR="0">
                <wp:extent cx="5873115" cy="1059180"/>
                <wp:effectExtent l="13970" t="8255" r="8890" b="889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5918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B60DB" w:rsidRPr="00894260" w:rsidRDefault="004B60DB" w:rsidP="004B60DB">
                            <w:pPr>
                              <w:rPr>
                                <w:color w:val="auto"/>
                              </w:rPr>
                            </w:pPr>
                            <w:r w:rsidRPr="00894260">
                              <w:rPr>
                                <w:color w:val="auto"/>
                              </w:rPr>
                              <w:t>Dieser Ver</w:t>
                            </w:r>
                            <w:r>
                              <w:rPr>
                                <w:color w:val="auto"/>
                              </w:rPr>
                              <w:t>such könnte auch von SuS durchgeführt werden, jedoch dauert er mindestens 2-3 Tage des Weiteren ist der Einsatz an Kupfersulfat sehr hoch. Möchte man diesen Versuch dennoch mit den SuS durchführen bietet es sich an mit einigen Stücken Eierschale zu arbeiten anstatt mit einem ganzen Ei. Hier kann auch das Volumen der Flüssigkeit reduziert werden.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1" o:spid="_x0000_s1026" type="#_x0000_t202" style="width:462.45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" fillcolor="white [3201]" strokecolor="#ed7d31 [3205]" strokeweight="1pt">
                <v:stroke dashstyle="dash"/>
                <v:shadow color="#868686"/>
                <v:textbox>
                  <w:txbxContent>
                    <w:p w:rsidR="004B60DB" w:rsidRPr="00894260" w:rsidRDefault="004B60DB" w:rsidP="004B60DB">
                      <w:pPr>
                        <w:rPr>
                          <w:color w:val="auto"/>
                        </w:rPr>
                      </w:pPr>
                      <w:r w:rsidRPr="00894260">
                        <w:rPr>
                          <w:color w:val="auto"/>
                        </w:rPr>
                        <w:t>Dieser Ver</w:t>
                      </w:r>
                      <w:r>
                        <w:rPr>
                          <w:color w:val="auto"/>
                        </w:rPr>
                        <w:t>such könnte auch von SuS durchgeführt werden, jedoch dauert er mindestens 2-3 Tage des Weiteren ist der Einsatz an Kupfersulfat sehr hoch. Möchte man diesen Versuch dennoch mit den SuS durchführen bietet es sich an mit einigen Stücken Eierschale zu arbeiten anstatt mit einem ganzen Ei. Hier kann auch das Volumen der Flüssigkeit reduziert werden.</w:t>
                      </w:r>
                    </w:p>
                  </w:txbxContent>
                </v:textbox>
                <w10:anchorlock/>
              </v:shape>
            </w:pict>
          </mc:Fallback>
        </mc:AlternateContent>
      </w:r>
    </w:p>
    <w:p w:rsidR="004B60DB" w:rsidRDefault="004B60DB" w:rsidP="004B60DB">
      <w:pPr>
        <w:tabs>
          <w:tab w:val="left" w:pos="1701"/>
          <w:tab w:val="left" w:pos="1985"/>
        </w:tabs>
        <w:ind w:left="1980" w:hanging="1980"/>
      </w:pPr>
      <w:r>
        <w:t xml:space="preserve">Materialien: </w:t>
      </w:r>
      <w:r>
        <w:tab/>
      </w:r>
      <w:r>
        <w:tab/>
        <w:t>Becherglas, ausgeblasenes Ei / Eierschale, Watte</w:t>
      </w:r>
    </w:p>
    <w:p w:rsidR="004B60DB" w:rsidRDefault="004B60DB" w:rsidP="004B60DB">
      <w:pPr>
        <w:tabs>
          <w:tab w:val="left" w:pos="1701"/>
          <w:tab w:val="left" w:pos="1985"/>
        </w:tabs>
        <w:ind w:left="1980" w:hanging="1980"/>
      </w:pPr>
      <w:r>
        <w:t>Chemikalien:</w:t>
      </w:r>
      <w:r>
        <w:tab/>
      </w:r>
      <w:r>
        <w:tab/>
        <w:t>gesättigte Kupfer(II)-</w:t>
      </w:r>
      <w:proofErr w:type="spellStart"/>
      <w:r>
        <w:t>sulfatlösung</w:t>
      </w:r>
      <w:proofErr w:type="spellEnd"/>
      <w:r>
        <w:t>, Aceton</w:t>
      </w:r>
    </w:p>
    <w:p w:rsidR="004B60DB" w:rsidRDefault="004B60DB" w:rsidP="004B60DB">
      <w:pPr>
        <w:tabs>
          <w:tab w:val="left" w:pos="1701"/>
          <w:tab w:val="left" w:pos="1985"/>
        </w:tabs>
        <w:ind w:left="1980" w:hanging="1980"/>
      </w:pPr>
      <w:r>
        <w:t xml:space="preserve">Durchführung: </w:t>
      </w:r>
      <w:r>
        <w:tab/>
      </w:r>
      <w:r>
        <w:tab/>
        <w:t>Das Ei wird mit Aceton und etwas Watte von Fett und Eisweißresten befreit. Das Ei wird in ein Becherglas gegeben und so viel gesättigte Kupfer(II)-</w:t>
      </w:r>
      <w:proofErr w:type="spellStart"/>
      <w:r>
        <w:t>sulfatlösung</w:t>
      </w:r>
      <w:proofErr w:type="spellEnd"/>
      <w:r>
        <w:t xml:space="preserve"> zugegeben, bis das Eis vollständig bedeckt ist. Der Versuch muss einige Tage stehen bleiben. Gegebenenfalls muss Wasser zugegeben werden um die Verdunstung aus zu gleichen.</w:t>
      </w:r>
    </w:p>
    <w:p w:rsidR="004B60DB" w:rsidRDefault="004B60DB" w:rsidP="004B60DB">
      <w:pPr>
        <w:tabs>
          <w:tab w:val="left" w:pos="1701"/>
          <w:tab w:val="left" w:pos="1985"/>
        </w:tabs>
        <w:ind w:left="1980" w:hanging="1980"/>
      </w:pPr>
      <w:r>
        <w:t>Beobachtung:</w:t>
      </w:r>
      <w:r>
        <w:tab/>
      </w:r>
      <w:r>
        <w:tab/>
        <w:t>Die Eierschale wirkt nach 4 Tagen grün.</w:t>
      </w:r>
    </w:p>
    <w:p w:rsidR="004B60DB" w:rsidRDefault="004B60DB" w:rsidP="004B60DB">
      <w:pPr>
        <w:spacing w:line="240" w:lineRule="auto"/>
        <w:jc w:val="center"/>
      </w:pPr>
      <w:r>
        <w:rPr>
          <w:noProof/>
          <w:lang w:eastAsia="de-DE"/>
        </w:rPr>
        <w:drawing>
          <wp:inline distT="0" distB="0" distL="0" distR="0" wp14:anchorId="0409D492" wp14:editId="082C8F4D">
            <wp:extent cx="2656936" cy="1046234"/>
            <wp:effectExtent l="19050" t="0" r="0" b="0"/>
            <wp:docPr id="54" name="Bild 54" descr="C:\Users\Alex\Dropbox\Studium\Master of Education\Chemie SVP\03 Salz uns Salzbildung\Ei in Kupfer(II)-sulfatlös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Alex\Dropbox\Studium\Master of Education\Chemie SVP\03 Salz uns Salzbildung\Ei in Kupfer(II)-sulfatlösg.png"/>
                    <pic:cNvPicPr>
                      <a:picLocks noChangeAspect="1" noChangeArrowheads="1"/>
                    </pic:cNvPicPr>
                  </pic:nvPicPr>
                  <pic:blipFill>
                    <a:blip r:embed="rId14"/>
                    <a:srcRect/>
                    <a:stretch>
                      <a:fillRect/>
                    </a:stretch>
                  </pic:blipFill>
                  <pic:spPr bwMode="auto">
                    <a:xfrm>
                      <a:off x="0" y="0"/>
                      <a:ext cx="2657977" cy="1046644"/>
                    </a:xfrm>
                    <a:prstGeom prst="rect">
                      <a:avLst/>
                    </a:prstGeom>
                    <a:noFill/>
                    <a:ln w="9525">
                      <a:noFill/>
                      <a:miter lim="800000"/>
                      <a:headEnd/>
                      <a:tailEnd/>
                    </a:ln>
                  </pic:spPr>
                </pic:pic>
              </a:graphicData>
            </a:graphic>
          </wp:inline>
        </w:drawing>
      </w:r>
    </w:p>
    <w:p w:rsidR="004B60DB" w:rsidRDefault="004B60DB" w:rsidP="004B60DB">
      <w:pPr>
        <w:spacing w:line="240" w:lineRule="auto"/>
        <w:jc w:val="center"/>
        <w:rPr>
          <w:sz w:val="18"/>
        </w:rPr>
      </w:pPr>
      <w:r w:rsidRPr="00A312EA">
        <w:rPr>
          <w:sz w:val="18"/>
        </w:rPr>
        <w:t xml:space="preserve">Abbildung 1. </w:t>
      </w:r>
      <w:r>
        <w:rPr>
          <w:sz w:val="18"/>
        </w:rPr>
        <w:t>Eischale in gesättigter Kupfer(II)-</w:t>
      </w:r>
      <w:proofErr w:type="spellStart"/>
      <w:r>
        <w:rPr>
          <w:sz w:val="18"/>
        </w:rPr>
        <w:t>sulfatlösung</w:t>
      </w:r>
      <w:proofErr w:type="spellEnd"/>
    </w:p>
    <w:p w:rsidR="004B60DB" w:rsidRDefault="004B60DB" w:rsidP="004B60DB">
      <w:pPr>
        <w:ind w:left="1985" w:hanging="1985"/>
      </w:pPr>
      <w:r>
        <w:t>Deutung:</w:t>
      </w:r>
      <w:r>
        <w:tab/>
        <w:t>Eischalen bestehen zum größten Teil aus Calciumcarbonat (Kalk). Dieser reagiert mit dem Kupfer(II)-sulfat. Es bildet sich Azurit und Malachit auf der Oberfläche des Eis.</w:t>
      </w:r>
    </w:p>
    <w:p w:rsidR="004B60DB" w:rsidRDefault="004B60DB" w:rsidP="004B60DB">
      <w:pPr>
        <w:ind w:left="1985" w:hanging="1985"/>
        <w:rPr>
          <w:rFonts w:eastAsiaTheme="minorEastAsia"/>
        </w:rPr>
      </w:pPr>
      <w:r>
        <w:lastRenderedPageBreak/>
        <w:tab/>
      </w:r>
      <m:oMath>
        <m:sSub>
          <m:sSubPr>
            <m:ctrlPr>
              <w:rPr>
                <w:rFonts w:ascii="Cambria Math" w:hAnsi="Cambria Math"/>
                <w:i/>
              </w:rPr>
            </m:ctrlPr>
          </m:sSubPr>
          <m:e>
            <m:sSub>
              <m:sSubPr>
                <m:ctrlPr>
                  <w:rPr>
                    <w:rFonts w:ascii="Cambria Math" w:hAnsi="Cambria Math"/>
                    <w:i/>
                  </w:rPr>
                </m:ctrlPr>
              </m:sSubPr>
              <m:e>
                <m:r>
                  <w:rPr>
                    <w:rFonts w:ascii="Cambria Math" w:hAnsi="Cambria Math"/>
                  </w:rPr>
                  <m:t>3 CuSO</m:t>
                </m:r>
              </m:e>
              <m:sub>
                <m:r>
                  <w:rPr>
                    <w:rFonts w:ascii="Cambria Math" w:hAnsi="Cambria Math"/>
                  </w:rPr>
                  <m:t>4</m:t>
                </m:r>
              </m:sub>
            </m:sSub>
          </m:e>
          <m:sub>
            <m:r>
              <w:rPr>
                <w:rFonts w:ascii="Cambria Math" w:hAnsi="Cambria Math"/>
              </w:rPr>
              <m:t>(aq)</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CaCO</m:t>
                </m:r>
              </m:e>
              <m:sub>
                <m:r>
                  <w:rPr>
                    <w:rFonts w:ascii="Cambria Math" w:hAnsi="Cambria Math"/>
                  </w:rPr>
                  <m:t>3</m:t>
                </m:r>
              </m:sub>
            </m:sSub>
          </m:e>
          <m:sub>
            <m:r>
              <w:rPr>
                <w:rFonts w:ascii="Cambria Math" w:hAnsi="Cambria Math"/>
              </w:rPr>
              <m:t>(s)</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e>
          <m:sub>
            <m:r>
              <w:rPr>
                <w:rFonts w:ascii="Cambria Math" w:hAnsi="Cambria Math"/>
              </w:rPr>
              <m:t>(l)</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2 CuSO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Cu(OH)</m:t>
                </m:r>
              </m:e>
              <m:sub>
                <m:r>
                  <w:rPr>
                    <w:rFonts w:ascii="Cambria Math" w:hAnsi="Cambria Math"/>
                  </w:rPr>
                  <m:t>2</m:t>
                </m:r>
              </m:sub>
            </m:sSub>
          </m:e>
          <m:sub>
            <m:r>
              <w:rPr>
                <w:rFonts w:ascii="Cambria Math" w:hAnsi="Cambria Math"/>
              </w:rPr>
              <m:t>(s)</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CaSO</m:t>
                </m:r>
              </m:e>
              <m:sub>
                <m:r>
                  <w:rPr>
                    <w:rFonts w:ascii="Cambria Math" w:hAnsi="Cambria Math"/>
                  </w:rPr>
                  <m:t>4</m:t>
                </m:r>
              </m:sub>
            </m:sSub>
          </m:e>
          <m:sub>
            <m:r>
              <w:rPr>
                <w:rFonts w:ascii="Cambria Math" w:hAnsi="Cambria Math"/>
              </w:rPr>
              <m:t>(s)</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CO</m:t>
                </m:r>
              </m:e>
              <m:sub>
                <m:r>
                  <w:rPr>
                    <w:rFonts w:ascii="Cambria Math" w:hAnsi="Cambria Math"/>
                  </w:rPr>
                  <m:t>2</m:t>
                </m:r>
              </m:sub>
            </m:sSub>
          </m:e>
          <m:sub>
            <m:r>
              <w:rPr>
                <w:rFonts w:ascii="Cambria Math" w:hAnsi="Cambria Math"/>
              </w:rPr>
              <m:t>(g)</m:t>
            </m:r>
          </m:sub>
        </m:sSub>
      </m:oMath>
    </w:p>
    <w:p w:rsidR="004B60DB" w:rsidRPr="00DB53DF" w:rsidRDefault="004B60DB" w:rsidP="004B60DB">
      <w:pPr>
        <w:ind w:left="1985" w:hanging="1985"/>
        <w:rPr>
          <w:rFonts w:asciiTheme="majorHAnsi" w:eastAsia="Times New Roman" w:hAnsiTheme="majorHAnsi" w:cs="Times New Roman"/>
          <w:color w:val="auto"/>
          <w:lang w:eastAsia="de-DE"/>
        </w:rPr>
      </w:pPr>
      <w:r>
        <w:rPr>
          <w:rFonts w:asciiTheme="majorHAnsi" w:eastAsia="Times New Roman" w:hAnsiTheme="majorHAnsi" w:cs="Times New Roman"/>
          <w:color w:val="auto"/>
          <w:lang w:eastAsia="de-DE"/>
        </w:rPr>
        <w:tab/>
      </w:r>
      <m:oMath>
        <m:sSub>
          <m:sSubPr>
            <m:ctrlPr>
              <w:rPr>
                <w:rFonts w:ascii="Cambria Math" w:hAnsi="Cambria Math"/>
                <w:i/>
              </w:rPr>
            </m:ctrlPr>
          </m:sSubPr>
          <m:e>
            <m:sSub>
              <m:sSubPr>
                <m:ctrlPr>
                  <w:rPr>
                    <w:rFonts w:ascii="Cambria Math" w:hAnsi="Cambria Math"/>
                    <w:i/>
                  </w:rPr>
                </m:ctrlPr>
              </m:sSubPr>
              <m:e>
                <m:r>
                  <w:rPr>
                    <w:rFonts w:ascii="Cambria Math" w:hAnsi="Cambria Math"/>
                  </w:rPr>
                  <m:t>CuSO</m:t>
                </m:r>
              </m:e>
              <m:sub>
                <m:r>
                  <w:rPr>
                    <w:rFonts w:ascii="Cambria Math" w:hAnsi="Cambria Math"/>
                  </w:rPr>
                  <m:t>4</m:t>
                </m:r>
              </m:sub>
            </m:sSub>
            <m:r>
              <w:rPr>
                <w:rFonts w:ascii="Cambria Math" w:hAnsi="Cambria Math"/>
              </w:rPr>
              <m:t>∙</m:t>
            </m:r>
            <m:sSub>
              <m:sSubPr>
                <m:ctrlPr>
                  <w:rPr>
                    <w:rFonts w:ascii="Cambria Math" w:hAnsi="Cambria Math"/>
                    <w:i/>
                  </w:rPr>
                </m:ctrlPr>
              </m:sSubPr>
              <m:e>
                <m:r>
                  <w:rPr>
                    <w:rFonts w:ascii="Cambria Math" w:hAnsi="Cambria Math"/>
                  </w:rPr>
                  <m:t>Cu(OH)</m:t>
                </m:r>
              </m:e>
              <m:sub>
                <m:r>
                  <w:rPr>
                    <w:rFonts w:ascii="Cambria Math" w:hAnsi="Cambria Math"/>
                  </w:rPr>
                  <m:t>2</m:t>
                </m:r>
              </m:sub>
            </m:sSub>
          </m:e>
          <m:sub>
            <m:r>
              <w:rPr>
                <w:rFonts w:ascii="Cambria Math" w:hAnsi="Cambria Math"/>
              </w:rPr>
              <m:t>(s)</m:t>
            </m:r>
          </m:sub>
        </m:sSub>
      </m:oMath>
      <w:r w:rsidRPr="00DB53DF">
        <w:rPr>
          <w:rFonts w:asciiTheme="majorHAnsi" w:eastAsia="Times New Roman" w:hAnsiTheme="majorHAnsi" w:cs="Times New Roman"/>
        </w:rPr>
        <w:t xml:space="preserve"> findet si</w:t>
      </w:r>
      <w:proofErr w:type="spellStart"/>
      <w:r>
        <w:rPr>
          <w:rFonts w:asciiTheme="majorHAnsi" w:eastAsia="Times New Roman" w:hAnsiTheme="majorHAnsi" w:cs="Times New Roman"/>
        </w:rPr>
        <w:t>ch</w:t>
      </w:r>
      <w:proofErr w:type="spellEnd"/>
      <w:r>
        <w:rPr>
          <w:rFonts w:asciiTheme="majorHAnsi" w:eastAsia="Times New Roman" w:hAnsiTheme="majorHAnsi" w:cs="Times New Roman"/>
        </w:rPr>
        <w:t xml:space="preserve"> in der Natur als Azurit und ist ein blaues Mineral. Ein weiteres Nebenprodukt, welches </w:t>
      </w:r>
      <w:proofErr w:type="spellStart"/>
      <w:r>
        <w:rPr>
          <w:rFonts w:asciiTheme="majorHAnsi" w:eastAsia="Times New Roman" w:hAnsiTheme="majorHAnsi" w:cs="Times New Roman"/>
        </w:rPr>
        <w:t>endsteht</w:t>
      </w:r>
      <w:proofErr w:type="spellEnd"/>
      <w:r>
        <w:rPr>
          <w:rFonts w:asciiTheme="majorHAnsi" w:eastAsia="Times New Roman" w:hAnsiTheme="majorHAnsi" w:cs="Times New Roman"/>
        </w:rPr>
        <w:t xml:space="preserve"> ist grüner Malachit </w:t>
      </w:r>
      <m:oMath>
        <m:sSub>
          <m:sSubPr>
            <m:ctrlPr>
              <w:rPr>
                <w:rFonts w:ascii="Cambria Math" w:hAnsi="Cambria Math"/>
                <w:i/>
              </w:rPr>
            </m:ctrlPr>
          </m:sSubPr>
          <m:e>
            <m:sSub>
              <m:sSubPr>
                <m:ctrlPr>
                  <w:rPr>
                    <w:rFonts w:ascii="Cambria Math" w:hAnsi="Cambria Math"/>
                    <w:i/>
                  </w:rPr>
                </m:ctrlPr>
              </m:sSubPr>
              <m:e>
                <m:r>
                  <w:rPr>
                    <w:rFonts w:ascii="Cambria Math" w:hAnsi="Cambria Math"/>
                  </w:rPr>
                  <m:t>CuCO</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Cu(OH)</m:t>
                </m:r>
              </m:e>
              <m:sub>
                <m:r>
                  <w:rPr>
                    <w:rFonts w:ascii="Cambria Math" w:hAnsi="Cambria Math"/>
                  </w:rPr>
                  <m:t>2</m:t>
                </m:r>
              </m:sub>
            </m:sSub>
          </m:e>
          <m:sub>
            <m:r>
              <w:rPr>
                <w:rFonts w:ascii="Cambria Math" w:hAnsi="Cambria Math"/>
              </w:rPr>
              <m:t>(s)</m:t>
            </m:r>
          </m:sub>
        </m:sSub>
      </m:oMath>
    </w:p>
    <w:p w:rsidR="004B60DB" w:rsidRDefault="004B60DB" w:rsidP="004B60DB">
      <w:pPr>
        <w:ind w:left="1985" w:hanging="1985"/>
        <w:jc w:val="left"/>
      </w:pPr>
      <w:r>
        <w:t>Entsorgung:</w:t>
      </w:r>
      <w:r>
        <w:tab/>
        <w:t>Das Kupfersulfat und das Ei muss über den Behälter für Schwermetalle entsorgt werden.</w:t>
      </w:r>
    </w:p>
    <w:p w:rsidR="000B6082" w:rsidRDefault="004B60DB" w:rsidP="004B60DB">
      <w:r>
        <w:t>Literatur:</w:t>
      </w:r>
      <w:r>
        <w:tab/>
      </w:r>
      <w:proofErr w:type="spellStart"/>
      <w:r>
        <w:t>Schmidkunz</w:t>
      </w:r>
      <w:proofErr w:type="spellEnd"/>
      <w:r>
        <w:t xml:space="preserve">, H. (2011). Chemische Freihandversuche Band 2. Hallbergmoos: </w:t>
      </w:r>
      <w:proofErr w:type="spellStart"/>
      <w:r>
        <w:t>Aulis</w:t>
      </w:r>
      <w:proofErr w:type="spellEnd"/>
      <w:r>
        <w:t>-Verlag.</w:t>
      </w:r>
    </w:p>
    <w:sectPr w:rsidR="000B60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DB"/>
    <w:rsid w:val="000B6082"/>
    <w:rsid w:val="004B60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3D1CE-9A7B-4BB3-8371-A74A0213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0DB"/>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B60D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B60D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B60D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B60DB"/>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4B60DB"/>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4B60D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4B60D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B60D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B60D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B60DB"/>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B60DB"/>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B60DB"/>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B60DB"/>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4B60DB"/>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4B60DB"/>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4B60D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B60D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B60D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B60DB"/>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1285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2015-08-27T09:53:00Z</dcterms:created>
  <dcterms:modified xsi:type="dcterms:W3CDTF">2015-08-27T10:00:00Z</dcterms:modified>
</cp:coreProperties>
</file>