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8" w:rsidRPr="008A6798" w:rsidRDefault="008A6798" w:rsidP="008A6798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bookmarkStart w:id="0" w:name="_Toc428186830"/>
      <w:r w:rsidRPr="008A6798">
        <w:rPr>
          <w:sz w:val="28"/>
        </w:rPr>
        <w:t>SV: Citrat-Nachweis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A6798" w:rsidRPr="009C5E28" w:rsidTr="00D5493A">
        <w:tc>
          <w:tcPr>
            <w:tcW w:w="9322" w:type="dxa"/>
            <w:gridSpan w:val="9"/>
            <w:shd w:val="clear" w:color="auto" w:fill="4F81BD"/>
            <w:vAlign w:val="center"/>
          </w:tcPr>
          <w:p w:rsidR="008A6798" w:rsidRPr="00F31EBF" w:rsidRDefault="008A6798" w:rsidP="00D549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A6798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Default="008A6798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Calciumchlorid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FB750E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 w:rsidRPr="00FB750E">
              <w:rPr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FB750E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 w:rsidRPr="00FB750E">
              <w:rPr>
                <w:sz w:val="20"/>
                <w:szCs w:val="20"/>
              </w:rPr>
              <w:t>P: 305+351+338</w:t>
            </w:r>
          </w:p>
        </w:tc>
      </w:tr>
      <w:tr w:rsidR="008A6798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Default="008A6798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716097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716097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8A6798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Default="008A6798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Entkalker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716097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716097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8A6798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Default="008A6798" w:rsidP="00D5493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Natriumhydroxid-Lösung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290,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FB750E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 w:rsidRPr="00FB750E">
              <w:rPr>
                <w:sz w:val="20"/>
                <w:szCs w:val="20"/>
              </w:rPr>
              <w:t>P: 280, 301+330+331, 305+351+338, 308+310</w:t>
            </w:r>
          </w:p>
        </w:tc>
      </w:tr>
      <w:tr w:rsidR="008A6798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1D6B7B" w:rsidRDefault="008A6798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Triammonimcitrat</w:t>
            </w:r>
            <w:proofErr w:type="spellEnd"/>
            <w:r>
              <w:rPr>
                <w:rStyle w:val="Funotenzeichen"/>
                <w:sz w:val="20"/>
              </w:rPr>
              <w:footnoteReference w:id="1"/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716097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 w:rsidRPr="00716097">
              <w:rPr>
                <w:sz w:val="20"/>
                <w:szCs w:val="20"/>
              </w:rPr>
              <w:t>H: 315, 319,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716097" w:rsidRDefault="008A6798" w:rsidP="00D5493A">
            <w:pPr>
              <w:spacing w:after="0"/>
              <w:jc w:val="center"/>
              <w:rPr>
                <w:sz w:val="20"/>
                <w:szCs w:val="20"/>
              </w:rPr>
            </w:pPr>
            <w:r w:rsidRPr="00716097">
              <w:rPr>
                <w:sz w:val="20"/>
                <w:szCs w:val="20"/>
              </w:rPr>
              <w:t>P: 261, 305+351+338</w:t>
            </w:r>
          </w:p>
        </w:tc>
      </w:tr>
      <w:tr w:rsidR="008A6798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1D6B7B" w:rsidRDefault="008A6798" w:rsidP="00D5493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Zitronensaft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1D6B7B" w:rsidRDefault="008A6798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1D6B7B" w:rsidRDefault="008A6798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8A6798" w:rsidRPr="009C5E28" w:rsidTr="00D549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798" w:rsidRPr="009C5E28" w:rsidRDefault="008A6798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798" w:rsidRDefault="008A6798" w:rsidP="008A6798">
      <w:pPr>
        <w:tabs>
          <w:tab w:val="left" w:pos="1701"/>
          <w:tab w:val="left" w:pos="1985"/>
        </w:tabs>
        <w:ind w:left="1980" w:hanging="1980"/>
      </w:pPr>
    </w:p>
    <w:p w:rsidR="008A6798" w:rsidRDefault="008A6798" w:rsidP="008A679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Reagenzglashalter, Reagenzglasständer, Gasbrenner, Spatel, pH-Papier/Rotkohlsaft</w:t>
      </w:r>
    </w:p>
    <w:p w:rsidR="008A6798" w:rsidRPr="00FB750E" w:rsidRDefault="008A6798" w:rsidP="008A679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Demineralisiertes Wasser, </w:t>
      </w:r>
      <w:proofErr w:type="spellStart"/>
      <w:r>
        <w:t>Entkalker</w:t>
      </w:r>
      <w:proofErr w:type="spellEnd"/>
      <w:r>
        <w:t>, Ammoniumcitrat, Zitronensaft, Na</w:t>
      </w:r>
      <w:r>
        <w:t>t</w:t>
      </w:r>
      <w:r>
        <w:t>riumhydroxid-Lösung (</w:t>
      </w:r>
      <w:proofErr w:type="spellStart"/>
      <w:r>
        <w:t>NaOH</w:t>
      </w:r>
      <w:proofErr w:type="spellEnd"/>
      <w:r>
        <w:t xml:space="preserve">-Lösung), </w:t>
      </w:r>
      <w:proofErr w:type="spellStart"/>
      <w:r>
        <w:t>Calciumchlorid</w:t>
      </w:r>
      <w:proofErr w:type="spellEnd"/>
      <w:r>
        <w:t>- Lösung (CaCl</w:t>
      </w:r>
      <w:r>
        <w:rPr>
          <w:vertAlign w:val="subscript"/>
        </w:rPr>
        <w:t>2</w:t>
      </w:r>
      <w:r>
        <w:t>-Lösung)</w:t>
      </w:r>
    </w:p>
    <w:p w:rsidR="008A6798" w:rsidRPr="00FB750E" w:rsidRDefault="008A6798" w:rsidP="008A6798">
      <w:pPr>
        <w:tabs>
          <w:tab w:val="left" w:pos="1701"/>
          <w:tab w:val="left" w:pos="1985"/>
          <w:tab w:val="left" w:pos="2820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Der </w:t>
      </w:r>
      <w:proofErr w:type="spellStart"/>
      <w:r>
        <w:t>Entkalker</w:t>
      </w:r>
      <w:proofErr w:type="spellEnd"/>
      <w:r>
        <w:t xml:space="preserve"> und das Ammoniumcitrat werden in </w:t>
      </w:r>
      <w:proofErr w:type="spellStart"/>
      <w:r>
        <w:t>demin</w:t>
      </w:r>
      <w:proofErr w:type="spellEnd"/>
      <w:r>
        <w:t>. Wasser in j</w:t>
      </w:r>
      <w:r>
        <w:t>e</w:t>
      </w:r>
      <w:r>
        <w:t xml:space="preserve">weils einem Reagenzglas gelöst und der Zitronensaft wird im Reagenzglas etwas verdünnt. Die noch sauren Lösungen werden mit </w:t>
      </w:r>
      <w:proofErr w:type="spellStart"/>
      <w:r>
        <w:t>NaOH</w:t>
      </w:r>
      <w:proofErr w:type="spellEnd"/>
      <w:r>
        <w:t>-Lösung ne</w:t>
      </w:r>
      <w:r>
        <w:t>u</w:t>
      </w:r>
      <w:r>
        <w:t xml:space="preserve">tralisiert. Die Neutralisation wird mit Hilfe eines geeigneten Indikators überprüft. In ein viertes Reagenzglas wird </w:t>
      </w:r>
      <w:proofErr w:type="spellStart"/>
      <w:r>
        <w:t>demin</w:t>
      </w:r>
      <w:proofErr w:type="spellEnd"/>
      <w:r>
        <w:t>. Wasser gegeben. A</w:t>
      </w:r>
      <w:r>
        <w:t>n</w:t>
      </w:r>
      <w:r>
        <w:t xml:space="preserve">schließend werden 10 </w:t>
      </w:r>
      <w:proofErr w:type="spellStart"/>
      <w:r>
        <w:t>mL</w:t>
      </w:r>
      <w:proofErr w:type="spellEnd"/>
      <w:r>
        <w:t xml:space="preserve"> der CaCl</w:t>
      </w:r>
      <w:r>
        <w:rPr>
          <w:vertAlign w:val="subscript"/>
        </w:rPr>
        <w:t>2</w:t>
      </w:r>
      <w:r>
        <w:t>-Lösung zu jeder Lösung hinzugegeben und diese in der Gasbrennerflamme erhitzt.</w:t>
      </w:r>
    </w:p>
    <w:p w:rsidR="008A6798" w:rsidRDefault="008A6798" w:rsidP="008A679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In den Lösungen fällt ein weißer Feststoff aus, außer in der Lösung mit </w:t>
      </w:r>
      <w:proofErr w:type="spellStart"/>
      <w:r>
        <w:t>demin</w:t>
      </w:r>
      <w:proofErr w:type="spellEnd"/>
      <w:r>
        <w:t>. Wasser und CaCl</w:t>
      </w:r>
      <w:r>
        <w:rPr>
          <w:vertAlign w:val="subscript"/>
        </w:rPr>
        <w:t>2</w:t>
      </w:r>
      <w:r>
        <w:t>.</w:t>
      </w:r>
    </w:p>
    <w:p w:rsidR="008A6798" w:rsidRDefault="008A6798" w:rsidP="008A6798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127000</wp:posOffset>
            </wp:positionV>
            <wp:extent cx="1040130" cy="2343150"/>
            <wp:effectExtent l="171450" t="133350" r="369570" b="304800"/>
            <wp:wrapTight wrapText="bothSides">
              <wp:wrapPolygon edited="0">
                <wp:start x="4352" y="-1229"/>
                <wp:lineTo x="1187" y="-1054"/>
                <wp:lineTo x="-3560" y="527"/>
                <wp:lineTo x="-3560" y="21249"/>
                <wp:lineTo x="-791" y="24059"/>
                <wp:lineTo x="2374" y="24410"/>
                <wp:lineTo x="23341" y="24410"/>
                <wp:lineTo x="23736" y="24410"/>
                <wp:lineTo x="25714" y="24059"/>
                <wp:lineTo x="26505" y="24059"/>
                <wp:lineTo x="28879" y="21776"/>
                <wp:lineTo x="28879" y="1580"/>
                <wp:lineTo x="29275" y="702"/>
                <wp:lineTo x="24527" y="-1054"/>
                <wp:lineTo x="21363" y="-1229"/>
                <wp:lineTo x="4352" y="-1229"/>
              </wp:wrapPolygon>
            </wp:wrapTight>
            <wp:docPr id="39" name="Grafik 32" descr="IMAG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19.jp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>
            <wp:extent cx="1050612" cy="2340000"/>
            <wp:effectExtent l="171450" t="133350" r="359088" b="307950"/>
            <wp:docPr id="4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340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6798" w:rsidRPr="00FC45C0" w:rsidRDefault="008A6798" w:rsidP="008A6798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 xml:space="preserve">: </w:t>
      </w:r>
      <w:proofErr w:type="spellStart"/>
      <w:r>
        <w:t>Entkalker</w:t>
      </w:r>
      <w:proofErr w:type="spellEnd"/>
      <w:r>
        <w:t xml:space="preserve"> und Ammoniumcitrat nach Zugabe von CaCl</w:t>
      </w:r>
      <w:r>
        <w:rPr>
          <w:vertAlign w:val="subscript"/>
        </w:rPr>
        <w:t>2</w:t>
      </w:r>
      <w:r>
        <w:t xml:space="preserve"> und erhitzen (links) und Zitronensaft vor und nach Zugabe von CaCl</w:t>
      </w:r>
      <w:r>
        <w:rPr>
          <w:vertAlign w:val="subscript"/>
        </w:rPr>
        <w:t>2</w:t>
      </w:r>
      <w:r>
        <w:t xml:space="preserve"> und Erhitzen (rechts).</w:t>
      </w:r>
    </w:p>
    <w:p w:rsidR="008A6798" w:rsidRDefault="008A6798" w:rsidP="008A6798">
      <w:pPr>
        <w:pStyle w:val="Beschriftung"/>
        <w:jc w:val="left"/>
      </w:pPr>
    </w:p>
    <w:p w:rsidR="008A6798" w:rsidRDefault="008A6798" w:rsidP="008A6798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Das Ammoniumcitrat dient als positive Blindprobe, das </w:t>
      </w:r>
      <w:proofErr w:type="spellStart"/>
      <w:r>
        <w:t>demin</w:t>
      </w:r>
      <w:proofErr w:type="spellEnd"/>
      <w:r>
        <w:t xml:space="preserve">. Wasser als negative. Bei den Proben </w:t>
      </w:r>
      <w:proofErr w:type="spellStart"/>
      <w:r>
        <w:t>Entkalker</w:t>
      </w:r>
      <w:proofErr w:type="spellEnd"/>
      <w:r>
        <w:t xml:space="preserve"> und Zitronensaft fällt wie bei der pos</w:t>
      </w:r>
      <w:r>
        <w:t>i</w:t>
      </w:r>
      <w:r>
        <w:t xml:space="preserve">tiven Blindprobe ein weißer Feststoff aus, </w:t>
      </w:r>
      <w:proofErr w:type="spellStart"/>
      <w:r>
        <w:t>Calciumcitrat</w:t>
      </w:r>
      <w:proofErr w:type="spellEnd"/>
      <w:r>
        <w:t>.</w:t>
      </w:r>
    </w:p>
    <w:p w:rsidR="008A6798" w:rsidRDefault="008A6798" w:rsidP="008A6798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Die Reaktionsgleichung lautet:</w:t>
      </w:r>
    </w:p>
    <w:p w:rsidR="008A6798" w:rsidRDefault="008A6798" w:rsidP="008A6798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 w:rsidRPr="00BB42A9">
        <w:t>Ca</w:t>
      </w:r>
      <w:r w:rsidRPr="00BB42A9">
        <w:rPr>
          <w:vertAlign w:val="superscript"/>
        </w:rPr>
        <w:t>2+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 xml:space="preserve">) </w:t>
      </w:r>
      <w:r w:rsidRPr="00BB42A9">
        <w:t>+ 2 Cit</w:t>
      </w:r>
      <w:r w:rsidRPr="00BB42A9">
        <w:rPr>
          <w:vertAlign w:val="superscript"/>
        </w:rPr>
        <w:t>3-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 xml:space="preserve">) </w:t>
      </w:r>
      <w:r w:rsidRPr="00BB42A9">
        <w:sym w:font="Wingdings" w:char="00E0"/>
      </w:r>
      <w:r w:rsidRPr="00BB42A9">
        <w:t xml:space="preserve"> [</w:t>
      </w:r>
      <w:proofErr w:type="spellStart"/>
      <w:r w:rsidRPr="00BB42A9">
        <w:t>Ca</w:t>
      </w:r>
      <w:proofErr w:type="spellEnd"/>
      <w:r w:rsidRPr="00BB42A9">
        <w:t>(</w:t>
      </w:r>
      <w:proofErr w:type="spellStart"/>
      <w:r w:rsidRPr="00BB42A9">
        <w:t>Cit</w:t>
      </w:r>
      <w:proofErr w:type="spellEnd"/>
      <w:r w:rsidRPr="00BB42A9">
        <w:t>)</w:t>
      </w:r>
      <w:r w:rsidRPr="005B6DC5">
        <w:rPr>
          <w:vertAlign w:val="subscript"/>
        </w:rPr>
        <w:t>2</w:t>
      </w:r>
      <w:r w:rsidRPr="00BB42A9">
        <w:t>]</w:t>
      </w:r>
      <w:r w:rsidRPr="00BB42A9">
        <w:rPr>
          <w:vertAlign w:val="superscript"/>
        </w:rPr>
        <w:t>4-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>)</w:t>
      </w:r>
      <w:r w:rsidRPr="00BB42A9">
        <w:t xml:space="preserve"> </w:t>
      </w:r>
    </w:p>
    <w:p w:rsidR="008A6798" w:rsidRPr="00BB42A9" w:rsidRDefault="008A6798" w:rsidP="008A6798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 w:rsidRPr="00BB42A9">
        <w:t xml:space="preserve">Zugabe von </w:t>
      </w:r>
      <w:proofErr w:type="spellStart"/>
      <w:r>
        <w:t>Calciumchlorid</w:t>
      </w:r>
      <w:proofErr w:type="spellEnd"/>
      <w:r>
        <w:t>-Lösung (</w:t>
      </w:r>
      <w:r w:rsidRPr="00BB42A9">
        <w:t>CaCl</w:t>
      </w:r>
      <w:r w:rsidRPr="00BB42A9">
        <w:rPr>
          <w:vertAlign w:val="subscript"/>
        </w:rPr>
        <w:t>2</w:t>
      </w:r>
      <w:r w:rsidRPr="00BB42A9">
        <w:t>-Lösung</w:t>
      </w:r>
      <w:r>
        <w:t>):</w:t>
      </w:r>
    </w:p>
    <w:p w:rsidR="008A6798" w:rsidRPr="00BB42A9" w:rsidRDefault="008A6798" w:rsidP="008A6798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 w:rsidRPr="00BB42A9">
        <w:t>[</w:t>
      </w:r>
      <w:proofErr w:type="spellStart"/>
      <w:r w:rsidRPr="00BB42A9">
        <w:t>Ca</w:t>
      </w:r>
      <w:proofErr w:type="spellEnd"/>
      <w:r w:rsidRPr="00BB42A9">
        <w:t>(</w:t>
      </w:r>
      <w:proofErr w:type="spellStart"/>
      <w:r w:rsidRPr="00BB42A9">
        <w:t>Cit</w:t>
      </w:r>
      <w:proofErr w:type="spellEnd"/>
      <w:r w:rsidRPr="00BB42A9">
        <w:t>)</w:t>
      </w:r>
      <w:r w:rsidRPr="00BB42A9">
        <w:rPr>
          <w:vertAlign w:val="subscript"/>
        </w:rPr>
        <w:t>2</w:t>
      </w:r>
      <w:r w:rsidRPr="00BB42A9">
        <w:t>]</w:t>
      </w:r>
      <w:r w:rsidRPr="00BB42A9">
        <w:rPr>
          <w:vertAlign w:val="superscript"/>
        </w:rPr>
        <w:t>4-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>)</w:t>
      </w:r>
      <w:r w:rsidRPr="00BB42A9">
        <w:t xml:space="preserve"> + 2 Ca</w:t>
      </w:r>
      <w:r w:rsidRPr="00BB42A9">
        <w:rPr>
          <w:vertAlign w:val="superscript"/>
        </w:rPr>
        <w:t>2+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 xml:space="preserve">) </w:t>
      </w:r>
      <w:r w:rsidRPr="00BB42A9">
        <w:sym w:font="Wingdings" w:char="00E0"/>
      </w:r>
      <w:r w:rsidRPr="00BB42A9">
        <w:t xml:space="preserve"> Ca</w:t>
      </w:r>
      <w:r w:rsidRPr="00BB42A9">
        <w:rPr>
          <w:vertAlign w:val="subscript"/>
        </w:rPr>
        <w:t>3</w:t>
      </w:r>
      <w:r w:rsidRPr="00BB42A9">
        <w:t>(</w:t>
      </w:r>
      <w:proofErr w:type="spellStart"/>
      <w:r w:rsidRPr="00BB42A9">
        <w:t>Cit</w:t>
      </w:r>
      <w:proofErr w:type="spellEnd"/>
      <w:r w:rsidRPr="00BB42A9">
        <w:t>)</w:t>
      </w:r>
      <w:r w:rsidRPr="00BB42A9">
        <w:rPr>
          <w:vertAlign w:val="subscript"/>
        </w:rPr>
        <w:t>2(s)</w:t>
      </w:r>
      <w:r w:rsidRPr="00BB42A9">
        <w:t xml:space="preserve"> </w:t>
      </w:r>
      <w:r>
        <w:rPr>
          <w:rFonts w:asciiTheme="majorHAnsi" w:hAnsiTheme="majorHAnsi"/>
          <w:sz w:val="24"/>
        </w:rPr>
        <w:t xml:space="preserve"> </w:t>
      </w:r>
    </w:p>
    <w:p w:rsidR="008A6798" w:rsidRPr="001D6B7B" w:rsidRDefault="008A6798" w:rsidP="008A6798">
      <w:pPr>
        <w:ind w:left="2124" w:hanging="2124"/>
        <w:rPr>
          <w:rFonts w:asciiTheme="majorHAnsi" w:hAnsiTheme="majorHAnsi"/>
        </w:rPr>
      </w:pPr>
      <w:r w:rsidRPr="001D6B7B">
        <w:rPr>
          <w:rFonts w:asciiTheme="majorHAnsi" w:hAnsiTheme="majorHAnsi"/>
        </w:rPr>
        <w:t>Entsorgung:</w:t>
      </w:r>
      <w:r w:rsidRPr="001D6B7B">
        <w:rPr>
          <w:rFonts w:asciiTheme="majorHAnsi" w:hAnsiTheme="majorHAnsi"/>
        </w:rPr>
        <w:tab/>
      </w:r>
      <w:r>
        <w:rPr>
          <w:rFonts w:asciiTheme="majorHAnsi" w:hAnsiTheme="majorHAnsi"/>
        </w:rPr>
        <w:t>Die Lösungen werden in einem Becherglas auf dem Lehrerpult gesammelt und dann im Säure-Base-Abfall entsorgt.</w:t>
      </w:r>
    </w:p>
    <w:p w:rsidR="008A6798" w:rsidRDefault="008A6798" w:rsidP="008A6798">
      <w:pPr>
        <w:ind w:left="2124" w:hanging="2124"/>
        <w:jc w:val="left"/>
        <w:rPr>
          <w:color w:val="auto"/>
        </w:rPr>
      </w:pPr>
      <w:r>
        <w:t>Literatur:</w:t>
      </w:r>
      <w:r>
        <w:tab/>
        <w:t xml:space="preserve">ähnlich zu: </w:t>
      </w:r>
      <w:r>
        <w:rPr>
          <w:color w:val="auto"/>
        </w:rPr>
        <w:t xml:space="preserve">D. </w:t>
      </w:r>
      <w:proofErr w:type="spellStart"/>
      <w:r>
        <w:rPr>
          <w:color w:val="auto"/>
        </w:rPr>
        <w:t>Wiechoczek</w:t>
      </w:r>
      <w:proofErr w:type="spellEnd"/>
      <w:r>
        <w:rPr>
          <w:color w:val="auto"/>
        </w:rPr>
        <w:t xml:space="preserve">, </w:t>
      </w:r>
      <w:r w:rsidRPr="00BB42A9">
        <w:rPr>
          <w:color w:val="auto"/>
        </w:rPr>
        <w:t>http://www.chemieunterricht.de/dc2/citrone/c_v18b.htm</w:t>
      </w:r>
      <w:r>
        <w:rPr>
          <w:color w:val="auto"/>
        </w:rPr>
        <w:t>, 11.05.2010 (letzter Aufruf am 10.08.2015 um 20.28 Uhr).</w:t>
      </w:r>
    </w:p>
    <w:p w:rsidR="00BC7714" w:rsidRDefault="008A6798" w:rsidP="008A6798">
      <w:pPr>
        <w:ind w:left="2124" w:hanging="212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80.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8A6798" w:rsidRDefault="008A6798" w:rsidP="008A679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Als didaktische Reduktion für die neunte und zehnte Klasse kann anstelle der Komple</w:t>
                  </w:r>
                  <w:r>
                    <w:rPr>
                      <w:color w:val="auto"/>
                    </w:rPr>
                    <w:t>x</w:t>
                  </w:r>
                  <w:r>
                    <w:rPr>
                      <w:color w:val="auto"/>
                    </w:rPr>
                    <w:t>schreibweise folgende Reaktionsgleichung verwendet werden:</w:t>
                  </w:r>
                </w:p>
                <w:p w:rsidR="008A6798" w:rsidRPr="00F31EBF" w:rsidRDefault="008A6798" w:rsidP="008A679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  <w:r w:rsidRPr="00175B26">
                    <w:rPr>
                      <w:color w:val="auto"/>
                    </w:rPr>
                    <w:t xml:space="preserve"> Cit</w:t>
                  </w:r>
                  <w:r w:rsidRPr="00175B26">
                    <w:rPr>
                      <w:color w:val="auto"/>
                      <w:vertAlign w:val="superscript"/>
                    </w:rPr>
                    <w:t>3-</w:t>
                  </w:r>
                  <w:r w:rsidRPr="00175B26">
                    <w:rPr>
                      <w:color w:val="auto"/>
                      <w:vertAlign w:val="subscript"/>
                    </w:rPr>
                    <w:t>(</w:t>
                  </w:r>
                  <w:proofErr w:type="spellStart"/>
                  <w:r w:rsidRPr="00175B26">
                    <w:rPr>
                      <w:color w:val="auto"/>
                      <w:vertAlign w:val="subscript"/>
                    </w:rPr>
                    <w:t>aq</w:t>
                  </w:r>
                  <w:proofErr w:type="spellEnd"/>
                  <w:r w:rsidRPr="00175B26">
                    <w:rPr>
                      <w:color w:val="auto"/>
                      <w:vertAlign w:val="subscript"/>
                    </w:rPr>
                    <w:t xml:space="preserve">) </w:t>
                  </w:r>
                  <w:r>
                    <w:rPr>
                      <w:color w:val="auto"/>
                    </w:rPr>
                    <w:t>+ 3</w:t>
                  </w:r>
                  <w:r w:rsidRPr="00175B26">
                    <w:rPr>
                      <w:color w:val="auto"/>
                    </w:rPr>
                    <w:t xml:space="preserve"> Ca</w:t>
                  </w:r>
                  <w:r w:rsidRPr="00175B26">
                    <w:rPr>
                      <w:color w:val="auto"/>
                      <w:vertAlign w:val="superscript"/>
                    </w:rPr>
                    <w:t>2+</w:t>
                  </w:r>
                  <w:r w:rsidRPr="00175B26">
                    <w:rPr>
                      <w:color w:val="auto"/>
                      <w:vertAlign w:val="subscript"/>
                    </w:rPr>
                    <w:t>(</w:t>
                  </w:r>
                  <w:proofErr w:type="spellStart"/>
                  <w:r w:rsidRPr="00175B26">
                    <w:rPr>
                      <w:color w:val="auto"/>
                      <w:vertAlign w:val="subscript"/>
                    </w:rPr>
                    <w:t>aq</w:t>
                  </w:r>
                  <w:proofErr w:type="spellEnd"/>
                  <w:r w:rsidRPr="00175B26">
                    <w:rPr>
                      <w:color w:val="auto"/>
                      <w:vertAlign w:val="subscript"/>
                    </w:rPr>
                    <w:t xml:space="preserve">) </w:t>
                  </w:r>
                  <w:r w:rsidRPr="00175B26">
                    <w:rPr>
                      <w:color w:val="auto"/>
                    </w:rPr>
                    <w:sym w:font="Wingdings" w:char="00E0"/>
                  </w:r>
                  <w:r w:rsidRPr="00175B26">
                    <w:rPr>
                      <w:color w:val="auto"/>
                    </w:rPr>
                    <w:t xml:space="preserve"> Ca</w:t>
                  </w:r>
                  <w:r w:rsidRPr="00175B26">
                    <w:rPr>
                      <w:color w:val="auto"/>
                      <w:vertAlign w:val="subscript"/>
                    </w:rPr>
                    <w:t>3</w:t>
                  </w:r>
                  <w:r w:rsidRPr="00175B26">
                    <w:rPr>
                      <w:color w:val="auto"/>
                    </w:rPr>
                    <w:t>(</w:t>
                  </w:r>
                  <w:proofErr w:type="spellStart"/>
                  <w:r w:rsidRPr="00175B26">
                    <w:rPr>
                      <w:color w:val="auto"/>
                    </w:rPr>
                    <w:t>Cit</w:t>
                  </w:r>
                  <w:proofErr w:type="spellEnd"/>
                  <w:r w:rsidRPr="00175B26">
                    <w:rPr>
                      <w:color w:val="auto"/>
                    </w:rPr>
                    <w:t>)</w:t>
                  </w:r>
                  <w:r w:rsidRPr="00175B26">
                    <w:rPr>
                      <w:color w:val="auto"/>
                      <w:vertAlign w:val="subscript"/>
                    </w:rPr>
                    <w:t>2(s)</w:t>
                  </w:r>
                </w:p>
              </w:txbxContent>
            </v:textbox>
            <w10:wrap type="none"/>
            <w10:anchorlock/>
          </v:shape>
        </w:pict>
      </w:r>
    </w:p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FC" w:rsidRDefault="00E721FC" w:rsidP="008A6798">
      <w:pPr>
        <w:spacing w:after="0" w:line="240" w:lineRule="auto"/>
      </w:pPr>
      <w:r>
        <w:separator/>
      </w:r>
    </w:p>
  </w:endnote>
  <w:endnote w:type="continuationSeparator" w:id="0">
    <w:p w:rsidR="00E721FC" w:rsidRDefault="00E721FC" w:rsidP="008A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FC" w:rsidRDefault="00E721FC" w:rsidP="008A6798">
      <w:pPr>
        <w:spacing w:after="0" w:line="240" w:lineRule="auto"/>
      </w:pPr>
      <w:r>
        <w:separator/>
      </w:r>
    </w:p>
  </w:footnote>
  <w:footnote w:type="continuationSeparator" w:id="0">
    <w:p w:rsidR="00E721FC" w:rsidRDefault="00E721FC" w:rsidP="008A6798">
      <w:pPr>
        <w:spacing w:after="0" w:line="240" w:lineRule="auto"/>
      </w:pPr>
      <w:r>
        <w:continuationSeparator/>
      </w:r>
    </w:p>
  </w:footnote>
  <w:footnote w:id="1">
    <w:p w:rsidR="008A6798" w:rsidRDefault="008A6798" w:rsidP="008A6798">
      <w:pPr>
        <w:pStyle w:val="Funotentext"/>
      </w:pPr>
      <w:r>
        <w:rPr>
          <w:rStyle w:val="Funotenzeichen"/>
        </w:rPr>
        <w:footnoteRef/>
      </w:r>
      <w:r>
        <w:t xml:space="preserve"> Bei GESTIS kann nur </w:t>
      </w:r>
      <w:proofErr w:type="spellStart"/>
      <w:r>
        <w:t>Triammoniumcitrat</w:t>
      </w:r>
      <w:proofErr w:type="spellEnd"/>
      <w:r>
        <w:t xml:space="preserve"> gefunden werden. Das Experiment wurde mit di-Ammoniumhydrogencitrat durchgeführt.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798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798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34021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21FC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679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79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679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679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7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7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7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7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7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7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79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679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679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7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7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7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7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7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A6798"/>
    <w:pPr>
      <w:spacing w:line="240" w:lineRule="auto"/>
    </w:pPr>
    <w:rPr>
      <w:bCs/>
      <w:color w:val="auto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679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6798"/>
    <w:rPr>
      <w:rFonts w:ascii="Cambria" w:hAnsi="Cambria"/>
      <w:color w:val="1D1B11" w:themeColor="background2" w:themeShade="1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A679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79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2015-08-27T09:14:00Z</dcterms:created>
  <dcterms:modified xsi:type="dcterms:W3CDTF">2015-08-27T09:15:00Z</dcterms:modified>
</cp:coreProperties>
</file>