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76" w:rsidRPr="00102AFB" w:rsidRDefault="00D20B76" w:rsidP="00D20B76">
      <w:pPr>
        <w:rPr>
          <w:b/>
        </w:rPr>
      </w:pPr>
      <w:r>
        <w:rPr>
          <w:b/>
          <w:sz w:val="28"/>
        </w:rPr>
        <w:t xml:space="preserve">Arbeitsblatt – </w:t>
      </w:r>
      <w:r>
        <w:rPr>
          <w:b/>
        </w:rPr>
        <w:t>Nano in Alltagsprodukten</w:t>
      </w:r>
    </w:p>
    <w:p w:rsidR="00D20B76" w:rsidRDefault="00D20B76" w:rsidP="00D20B76">
      <w:pPr>
        <w:spacing w:after="0"/>
        <w:rPr>
          <w:b/>
          <w:color w:val="auto"/>
          <w:u w:val="single"/>
        </w:rPr>
      </w:pPr>
      <w:r w:rsidRPr="0025240D">
        <w:rPr>
          <w:b/>
          <w:color w:val="auto"/>
          <w:u w:val="single"/>
        </w:rPr>
        <w:t xml:space="preserve">Aufgabe 1: </w:t>
      </w:r>
    </w:p>
    <w:p w:rsidR="00D20B76" w:rsidRDefault="00D20B76" w:rsidP="00D20B76">
      <w:pPr>
        <w:spacing w:after="0"/>
        <w:rPr>
          <w:color w:val="auto"/>
        </w:rPr>
      </w:pPr>
      <w:r>
        <w:rPr>
          <w:color w:val="auto"/>
        </w:rPr>
        <w:t xml:space="preserve">Ordne den Vorsilben </w:t>
      </w:r>
      <w:proofErr w:type="spellStart"/>
      <w:r>
        <w:rPr>
          <w:color w:val="auto"/>
        </w:rPr>
        <w:t>micro</w:t>
      </w:r>
      <w:proofErr w:type="spellEnd"/>
      <w:r>
        <w:rPr>
          <w:color w:val="auto"/>
        </w:rPr>
        <w:t xml:space="preserve">, </w:t>
      </w:r>
      <w:proofErr w:type="spellStart"/>
      <w:r>
        <w:rPr>
          <w:color w:val="auto"/>
        </w:rPr>
        <w:t>zenti</w:t>
      </w:r>
      <w:proofErr w:type="spellEnd"/>
      <w:r>
        <w:rPr>
          <w:color w:val="auto"/>
        </w:rPr>
        <w:t xml:space="preserve">, </w:t>
      </w:r>
      <w:proofErr w:type="spellStart"/>
      <w:r>
        <w:rPr>
          <w:color w:val="auto"/>
        </w:rPr>
        <w:t>pico</w:t>
      </w:r>
      <w:proofErr w:type="spellEnd"/>
      <w:r>
        <w:rPr>
          <w:color w:val="auto"/>
        </w:rPr>
        <w:t xml:space="preserve">, </w:t>
      </w:r>
      <w:proofErr w:type="spellStart"/>
      <w:r>
        <w:rPr>
          <w:color w:val="auto"/>
        </w:rPr>
        <w:t>nano</w:t>
      </w:r>
      <w:proofErr w:type="spellEnd"/>
      <w:r>
        <w:rPr>
          <w:color w:val="auto"/>
        </w:rPr>
        <w:t xml:space="preserve">, </w:t>
      </w:r>
      <w:proofErr w:type="spellStart"/>
      <w:r>
        <w:rPr>
          <w:color w:val="auto"/>
        </w:rPr>
        <w:t>dezi</w:t>
      </w:r>
      <w:proofErr w:type="spellEnd"/>
      <w:r>
        <w:rPr>
          <w:color w:val="auto"/>
        </w:rPr>
        <w:t xml:space="preserve"> und </w:t>
      </w:r>
      <w:proofErr w:type="spellStart"/>
      <w:r>
        <w:rPr>
          <w:color w:val="auto"/>
        </w:rPr>
        <w:t>milli</w:t>
      </w:r>
      <w:proofErr w:type="spellEnd"/>
      <w:r>
        <w:rPr>
          <w:color w:val="auto"/>
        </w:rPr>
        <w:t xml:space="preserve"> die richtige Bedeutung in der Form 10</w:t>
      </w:r>
      <w:r w:rsidRPr="008774E5">
        <w:rPr>
          <w:color w:val="auto"/>
          <w:vertAlign w:val="superscript"/>
        </w:rPr>
        <w:t>–x</w:t>
      </w:r>
      <w:r>
        <w:rPr>
          <w:color w:val="auto"/>
          <w:vertAlign w:val="superscript"/>
        </w:rPr>
        <w:t> </w:t>
      </w:r>
      <w:r>
        <w:rPr>
          <w:color w:val="auto"/>
        </w:rPr>
        <w:t>m zu und bringe sie in eine sinnvolle Reihenfolge, beginne mit der größten Vorsilbe. Nenne Produkte in denen Nanopartikel Anwendung finden und erläutere, zu welchem Zweck sie in dem Produkt eingesetzt werden.</w:t>
      </w:r>
    </w:p>
    <w:p w:rsidR="00D20B76" w:rsidRDefault="00D20B76" w:rsidP="00D20B76">
      <w:pPr>
        <w:spacing w:after="0"/>
        <w:rPr>
          <w:color w:val="auto"/>
        </w:rPr>
      </w:pPr>
    </w:p>
    <w:p w:rsidR="00D20B76" w:rsidRDefault="00D20B76" w:rsidP="00D20B76">
      <w:pPr>
        <w:spacing w:after="0"/>
        <w:rPr>
          <w:b/>
          <w:color w:val="auto"/>
          <w:u w:val="single"/>
        </w:rPr>
      </w:pPr>
      <w:r w:rsidRPr="0025240D">
        <w:rPr>
          <w:b/>
          <w:color w:val="auto"/>
          <w:u w:val="single"/>
        </w:rPr>
        <w:t>Aufgabe </w:t>
      </w:r>
      <w:r>
        <w:rPr>
          <w:b/>
          <w:color w:val="auto"/>
          <w:u w:val="single"/>
        </w:rPr>
        <w:t>2</w:t>
      </w:r>
      <w:r w:rsidRPr="0025240D">
        <w:rPr>
          <w:b/>
          <w:color w:val="auto"/>
          <w:u w:val="single"/>
        </w:rPr>
        <w:t>:</w:t>
      </w:r>
    </w:p>
    <w:p w:rsidR="00D20B76" w:rsidRPr="00CB75E5" w:rsidRDefault="00D20B76" w:rsidP="00D20B76">
      <w:pPr>
        <w:tabs>
          <w:tab w:val="left" w:pos="0"/>
        </w:tabs>
        <w:spacing w:after="0"/>
      </w:pPr>
      <w:r w:rsidRPr="00CB75E5">
        <w:t xml:space="preserve">Beurteile die Artikel zum Thema </w:t>
      </w:r>
      <w:r>
        <w:t>„</w:t>
      </w:r>
      <w:r w:rsidRPr="00CB75E5">
        <w:t>Nano</w:t>
      </w:r>
      <w:r>
        <w:t xml:space="preserve"> – Fluch oder Segen?“. B</w:t>
      </w:r>
      <w:r w:rsidRPr="00CB75E5">
        <w:t xml:space="preserve">eziehe eigene Argumente mit ein. </w:t>
      </w:r>
    </w:p>
    <w:p w:rsidR="00D20B76" w:rsidRPr="00CA72F0" w:rsidRDefault="00D20B76" w:rsidP="00D20B76">
      <w:pPr>
        <w:tabs>
          <w:tab w:val="left" w:pos="0"/>
        </w:tabs>
        <w:spacing w:after="0"/>
        <w:jc w:val="center"/>
        <w:rPr>
          <w:b/>
          <w:sz w:val="28"/>
        </w:rPr>
        <w:sectPr w:rsidR="00D20B76" w:rsidRPr="00CA72F0" w:rsidSect="00A0582F">
          <w:headerReference w:type="default" r:id="rId6"/>
          <w:pgSz w:w="11906" w:h="16838"/>
          <w:pgMar w:top="1417" w:right="1417" w:bottom="709" w:left="1417" w:header="708" w:footer="708" w:gutter="0"/>
          <w:pgNumType w:start="6"/>
          <w:cols w:space="708"/>
          <w:docGrid w:linePitch="360"/>
        </w:sectPr>
      </w:pPr>
      <w:r>
        <w:rPr>
          <w:noProof/>
          <w:lang w:eastAsia="de-DE"/>
        </w:rPr>
        <w:drawing>
          <wp:inline distT="0" distB="0" distL="0" distR="0" wp14:anchorId="7D40E9B7" wp14:editId="3E530EE9">
            <wp:extent cx="5730312" cy="63531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a:ext>
                      </a:extLst>
                    </a:blip>
                    <a:srcRect/>
                    <a:stretch/>
                  </pic:blipFill>
                  <pic:spPr bwMode="auto">
                    <a:xfrm>
                      <a:off x="0" y="0"/>
                      <a:ext cx="5753431" cy="6378807"/>
                    </a:xfrm>
                    <a:prstGeom prst="rect">
                      <a:avLst/>
                    </a:prstGeom>
                    <a:ln>
                      <a:noFill/>
                    </a:ln>
                    <a:extLst>
                      <a:ext uri="{53640926-AAD7-44D8-BBD7-CCE9431645EC}">
                        <a14:shadowObscured xmlns:a14="http://schemas.microsoft.com/office/drawing/2010/main"/>
                      </a:ext>
                    </a:extLst>
                  </pic:spPr>
                </pic:pic>
              </a:graphicData>
            </a:graphic>
          </wp:inline>
        </w:drawing>
      </w:r>
    </w:p>
    <w:p w:rsidR="00D20B76" w:rsidRPr="00E54798" w:rsidRDefault="00D20B76" w:rsidP="00D20B76">
      <w:pPr>
        <w:pStyle w:val="berschrift1"/>
        <w:rPr>
          <w:color w:val="auto"/>
        </w:rPr>
      </w:pPr>
      <w:bookmarkStart w:id="0" w:name="_Toc427831312"/>
      <w:r>
        <w:rPr>
          <w:color w:val="auto"/>
        </w:rPr>
        <w:lastRenderedPageBreak/>
        <w:t>Didaktischer Kommentar zum Schülerarbeitsblatt</w:t>
      </w:r>
      <w:bookmarkEnd w:id="0"/>
    </w:p>
    <w:p w:rsidR="00D20B76" w:rsidRDefault="00D20B76" w:rsidP="00D20B76">
      <w:pPr>
        <w:spacing w:after="0"/>
        <w:rPr>
          <w:color w:val="auto"/>
        </w:rPr>
      </w:pPr>
      <w:r>
        <w:rPr>
          <w:color w:val="auto"/>
        </w:rPr>
        <w:t>Als Einführung in das Thema dient am besten ein kurzer Lehrervortrag. Zunächst wird in dem Arbeitsblatt der Bezug zum Thema Nano geschaffen, indem die SuS die verschiedenen Vorsilben wiederholen und in eine geeignete Reihenfolge bringen. Im Anschluss daran sollen Produkte genannt werden, in denen Nanopartikel eingesetzt werden und deren Einsatz begründet we</w:t>
      </w:r>
      <w:r>
        <w:rPr>
          <w:color w:val="auto"/>
        </w:rPr>
        <w:t>r</w:t>
      </w:r>
      <w:r>
        <w:rPr>
          <w:color w:val="auto"/>
        </w:rPr>
        <w:t xml:space="preserve">den. Die Informationen dafür stammen aus dem Lehrervortrag. Anschließend wird vor allem die Bewertungskompetenz angesprochen, indem die SuS verschiedene Online-Artikel lesen und beurteilen sollen. In die Argumentation sollen außerdem eigenes Wissen miteingezogen werden. </w:t>
      </w:r>
    </w:p>
    <w:p w:rsidR="00D20B76" w:rsidRPr="00763058" w:rsidRDefault="00D20B76" w:rsidP="00D20B76">
      <w:pPr>
        <w:pStyle w:val="berschrift2"/>
        <w:rPr>
          <w:color w:val="auto"/>
        </w:rPr>
      </w:pPr>
      <w:bookmarkStart w:id="1" w:name="_Toc427831313"/>
      <w:r w:rsidRPr="00763058">
        <w:rPr>
          <w:color w:val="auto"/>
        </w:rPr>
        <w:t>Erwartungshorizont (Kerncurriculum)</w:t>
      </w:r>
      <w:bookmarkEnd w:id="1"/>
    </w:p>
    <w:p w:rsidR="00D20B76" w:rsidRDefault="00D20B76" w:rsidP="00D20B76">
      <w:pPr>
        <w:spacing w:after="0"/>
        <w:rPr>
          <w:color w:val="auto"/>
        </w:rPr>
      </w:pPr>
      <w:r>
        <w:rPr>
          <w:color w:val="auto"/>
        </w:rPr>
        <w:t xml:space="preserve">Ziel dieses Arbeitsblatts ist es, die SuS an das Thema Nano heranzuführen und das Bewusstsein für Nano-Produkte zu schärfen. </w:t>
      </w:r>
    </w:p>
    <w:p w:rsidR="00D20B76" w:rsidRPr="00381EA5" w:rsidRDefault="00D20B76" w:rsidP="00D20B76">
      <w:pPr>
        <w:tabs>
          <w:tab w:val="left" w:pos="0"/>
        </w:tabs>
        <w:rPr>
          <w:rFonts w:asciiTheme="majorHAnsi" w:hAnsiTheme="majorHAnsi"/>
          <w:b/>
          <w:color w:val="auto"/>
        </w:rPr>
      </w:pPr>
      <w:r w:rsidRPr="00381EA5">
        <w:rPr>
          <w:rFonts w:asciiTheme="majorHAnsi" w:hAnsiTheme="majorHAnsi"/>
          <w:b/>
          <w:color w:val="auto"/>
        </w:rPr>
        <w:t>Aufgabe 1</w:t>
      </w:r>
    </w:p>
    <w:p w:rsidR="00D20B76" w:rsidRPr="00381EA5" w:rsidRDefault="00D20B76" w:rsidP="00D20B76">
      <w:pPr>
        <w:tabs>
          <w:tab w:val="left" w:pos="0"/>
        </w:tabs>
        <w:rPr>
          <w:rFonts w:asciiTheme="majorHAnsi" w:hAnsiTheme="majorHAnsi"/>
          <w:b/>
          <w:color w:val="auto"/>
        </w:rPr>
      </w:pPr>
      <w:r w:rsidRPr="00381EA5">
        <w:rPr>
          <w:rFonts w:asciiTheme="majorHAnsi" w:hAnsiTheme="majorHAnsi"/>
          <w:color w:val="auto"/>
        </w:rPr>
        <w:t xml:space="preserve">Die SuS… </w:t>
      </w:r>
    </w:p>
    <w:p w:rsidR="00D20B76" w:rsidRPr="000A715C" w:rsidRDefault="00D20B76" w:rsidP="00D20B76">
      <w:pPr>
        <w:tabs>
          <w:tab w:val="left" w:pos="0"/>
        </w:tabs>
        <w:rPr>
          <w:rFonts w:asciiTheme="majorHAnsi" w:hAnsiTheme="majorHAnsi"/>
          <w:color w:val="auto"/>
          <w:u w:val="single"/>
        </w:rPr>
      </w:pPr>
      <w:r w:rsidRPr="000A715C">
        <w:rPr>
          <w:rFonts w:asciiTheme="majorHAnsi" w:hAnsiTheme="majorHAnsi"/>
          <w:color w:val="auto"/>
          <w:u w:val="single"/>
        </w:rPr>
        <w:t>Erkenntnisgewinnung</w:t>
      </w:r>
    </w:p>
    <w:p w:rsidR="00D20B76" w:rsidRPr="000A715C" w:rsidRDefault="00D20B76" w:rsidP="00D20B76">
      <w:pPr>
        <w:pStyle w:val="Listenabsatz"/>
        <w:numPr>
          <w:ilvl w:val="0"/>
          <w:numId w:val="4"/>
        </w:numPr>
        <w:tabs>
          <w:tab w:val="left" w:pos="0"/>
        </w:tabs>
        <w:spacing w:line="360" w:lineRule="auto"/>
        <w:rPr>
          <w:rFonts w:asciiTheme="majorHAnsi" w:hAnsiTheme="majorHAnsi"/>
          <w:color w:val="auto"/>
        </w:rPr>
      </w:pPr>
      <w:r w:rsidRPr="000A715C">
        <w:rPr>
          <w:rFonts w:asciiTheme="majorHAnsi" w:hAnsiTheme="majorHAnsi"/>
          <w:color w:val="auto"/>
        </w:rPr>
        <w:t>…zeigen Verknüpfungen zwischen chemischen und gesellschaftlichen Entwicklungen mit Fragestellungen und Erkenntniswegen der Chemie auf. (Basiskonzept Struktur-Eigenschaft, Kompetenzbereich Erkenntnisgewinnung)</w:t>
      </w:r>
    </w:p>
    <w:p w:rsidR="00D20B76" w:rsidRPr="00763058" w:rsidRDefault="00D20B76" w:rsidP="00D20B76">
      <w:pPr>
        <w:tabs>
          <w:tab w:val="left" w:pos="0"/>
        </w:tabs>
        <w:rPr>
          <w:rFonts w:asciiTheme="majorHAnsi" w:hAnsiTheme="majorHAnsi"/>
          <w:color w:val="auto"/>
          <w:u w:val="single"/>
        </w:rPr>
      </w:pPr>
      <w:r w:rsidRPr="00763058">
        <w:rPr>
          <w:rFonts w:asciiTheme="majorHAnsi" w:hAnsiTheme="majorHAnsi"/>
          <w:color w:val="auto"/>
          <w:u w:val="single"/>
        </w:rPr>
        <w:t>Bewertung</w:t>
      </w:r>
    </w:p>
    <w:p w:rsidR="00D20B76" w:rsidRDefault="00D20B76" w:rsidP="00D20B76">
      <w:pPr>
        <w:pStyle w:val="Listenabsatz"/>
        <w:numPr>
          <w:ilvl w:val="0"/>
          <w:numId w:val="3"/>
        </w:numPr>
        <w:tabs>
          <w:tab w:val="left" w:pos="0"/>
        </w:tabs>
        <w:spacing w:line="360" w:lineRule="auto"/>
        <w:rPr>
          <w:rFonts w:asciiTheme="majorHAnsi" w:hAnsiTheme="majorHAnsi"/>
          <w:color w:val="auto"/>
        </w:rPr>
      </w:pPr>
      <w:r w:rsidRPr="00763058">
        <w:rPr>
          <w:rFonts w:asciiTheme="majorHAnsi" w:hAnsiTheme="majorHAnsi"/>
          <w:color w:val="auto"/>
        </w:rPr>
        <w:t xml:space="preserve">…zeigen Anwendungsbezüge und gesellschaftliche Bedeutung auf (z. B. </w:t>
      </w:r>
      <w:r>
        <w:rPr>
          <w:rFonts w:asciiTheme="majorHAnsi" w:hAnsiTheme="majorHAnsi"/>
          <w:color w:val="auto"/>
        </w:rPr>
        <w:t>am Thema N</w:t>
      </w:r>
      <w:r>
        <w:rPr>
          <w:rFonts w:asciiTheme="majorHAnsi" w:hAnsiTheme="majorHAnsi"/>
          <w:color w:val="auto"/>
        </w:rPr>
        <w:t>a</w:t>
      </w:r>
      <w:r>
        <w:rPr>
          <w:rFonts w:asciiTheme="majorHAnsi" w:hAnsiTheme="majorHAnsi"/>
          <w:color w:val="auto"/>
        </w:rPr>
        <w:t>no</w:t>
      </w:r>
      <w:r w:rsidRPr="00763058">
        <w:rPr>
          <w:rFonts w:asciiTheme="majorHAnsi" w:hAnsiTheme="majorHAnsi"/>
          <w:color w:val="auto"/>
        </w:rPr>
        <w:t>). (Basiskonzept Stoff-Teilchen)</w:t>
      </w:r>
    </w:p>
    <w:p w:rsidR="00D20B76" w:rsidRPr="00763058" w:rsidRDefault="00D20B76" w:rsidP="00D20B76">
      <w:pPr>
        <w:pStyle w:val="Listenabsatz"/>
        <w:numPr>
          <w:ilvl w:val="0"/>
          <w:numId w:val="3"/>
        </w:numPr>
        <w:tabs>
          <w:tab w:val="left" w:pos="0"/>
        </w:tabs>
        <w:spacing w:line="360" w:lineRule="auto"/>
        <w:rPr>
          <w:rFonts w:asciiTheme="majorHAnsi" w:hAnsiTheme="majorHAnsi"/>
          <w:color w:val="auto"/>
        </w:rPr>
      </w:pPr>
      <w:r>
        <w:rPr>
          <w:rFonts w:asciiTheme="majorHAnsi" w:hAnsiTheme="majorHAnsi"/>
          <w:color w:val="auto"/>
        </w:rPr>
        <w:t xml:space="preserve">…zeigen Verknüpfungen zwischen Industrie und Gesellschaft (Umweltbelastung) auf. </w:t>
      </w:r>
      <w:r w:rsidRPr="00763058">
        <w:rPr>
          <w:rFonts w:asciiTheme="majorHAnsi" w:hAnsiTheme="majorHAnsi"/>
          <w:color w:val="auto"/>
        </w:rPr>
        <w:t>(Basiskonzept Stoff-Teilchen)</w:t>
      </w:r>
    </w:p>
    <w:p w:rsidR="00D20B76" w:rsidRPr="00381EA5" w:rsidRDefault="00D20B76" w:rsidP="00D20B76">
      <w:pPr>
        <w:tabs>
          <w:tab w:val="left" w:pos="0"/>
        </w:tabs>
        <w:rPr>
          <w:rFonts w:asciiTheme="majorHAnsi" w:hAnsiTheme="majorHAnsi"/>
          <w:color w:val="auto"/>
        </w:rPr>
      </w:pPr>
      <w:r w:rsidRPr="00381EA5">
        <w:rPr>
          <w:rFonts w:asciiTheme="majorHAnsi" w:hAnsiTheme="majorHAnsi"/>
          <w:color w:val="auto"/>
        </w:rPr>
        <w:t xml:space="preserve">Bei dieser Aufgabe handelt es sich um den Anforderungsbereich </w:t>
      </w:r>
      <w:r>
        <w:rPr>
          <w:rFonts w:asciiTheme="majorHAnsi" w:hAnsiTheme="majorHAnsi"/>
          <w:color w:val="auto"/>
        </w:rPr>
        <w:t>I</w:t>
      </w:r>
      <w:r w:rsidRPr="00381EA5">
        <w:rPr>
          <w:rFonts w:asciiTheme="majorHAnsi" w:hAnsiTheme="majorHAnsi"/>
          <w:color w:val="auto"/>
        </w:rPr>
        <w:t>, da die SuS lediglich die g</w:t>
      </w:r>
      <w:r w:rsidRPr="00381EA5">
        <w:rPr>
          <w:rFonts w:asciiTheme="majorHAnsi" w:hAnsiTheme="majorHAnsi"/>
          <w:color w:val="auto"/>
        </w:rPr>
        <w:t>e</w:t>
      </w:r>
      <w:r w:rsidRPr="00381EA5">
        <w:rPr>
          <w:rFonts w:asciiTheme="majorHAnsi" w:hAnsiTheme="majorHAnsi"/>
          <w:color w:val="auto"/>
        </w:rPr>
        <w:t>lernten Vorsilben erneut abrufen müssen und Produkte nennen sollen, in denen Nanopartikel enthalten sind. Zusätzlich sollen die SuS erklären, zu welchem Zweck die Nanopartikel in den Produkten enthalten sind. Die nötigen Informationen erhalten sie aus dem zuvor gehaltenen Lehrervortrag.</w:t>
      </w:r>
    </w:p>
    <w:p w:rsidR="00D20B76" w:rsidRDefault="00D20B76" w:rsidP="00D20B76">
      <w:pPr>
        <w:tabs>
          <w:tab w:val="left" w:pos="0"/>
        </w:tabs>
        <w:rPr>
          <w:rFonts w:asciiTheme="majorHAnsi" w:hAnsiTheme="majorHAnsi"/>
          <w:b/>
          <w:color w:val="auto"/>
        </w:rPr>
      </w:pPr>
    </w:p>
    <w:p w:rsidR="00D20B76" w:rsidRDefault="00D20B76" w:rsidP="00D20B76">
      <w:pPr>
        <w:tabs>
          <w:tab w:val="left" w:pos="0"/>
        </w:tabs>
        <w:rPr>
          <w:rFonts w:asciiTheme="majorHAnsi" w:hAnsiTheme="majorHAnsi"/>
          <w:b/>
          <w:color w:val="auto"/>
        </w:rPr>
      </w:pPr>
    </w:p>
    <w:p w:rsidR="00D20B76" w:rsidRDefault="00D20B76" w:rsidP="00D20B76">
      <w:pPr>
        <w:tabs>
          <w:tab w:val="left" w:pos="0"/>
        </w:tabs>
        <w:rPr>
          <w:rFonts w:asciiTheme="majorHAnsi" w:hAnsiTheme="majorHAnsi"/>
          <w:color w:val="auto"/>
        </w:rPr>
      </w:pPr>
      <w:r w:rsidRPr="00621760">
        <w:rPr>
          <w:rFonts w:asciiTheme="majorHAnsi" w:hAnsiTheme="majorHAnsi"/>
          <w:b/>
          <w:color w:val="auto"/>
        </w:rPr>
        <w:lastRenderedPageBreak/>
        <w:t>Aufgabe </w:t>
      </w:r>
      <w:r>
        <w:rPr>
          <w:rFonts w:asciiTheme="majorHAnsi" w:hAnsiTheme="majorHAnsi"/>
          <w:b/>
          <w:color w:val="auto"/>
        </w:rPr>
        <w:t>2</w:t>
      </w:r>
      <w:r w:rsidRPr="00621760">
        <w:rPr>
          <w:rFonts w:asciiTheme="majorHAnsi" w:hAnsiTheme="majorHAnsi"/>
          <w:b/>
          <w:color w:val="auto"/>
        </w:rPr>
        <w:t xml:space="preserve">: </w:t>
      </w:r>
      <w:r w:rsidRPr="00621760">
        <w:rPr>
          <w:rFonts w:asciiTheme="majorHAnsi" w:hAnsiTheme="majorHAnsi"/>
          <w:b/>
          <w:color w:val="auto"/>
        </w:rPr>
        <w:br/>
      </w:r>
      <w:r w:rsidRPr="00621760">
        <w:rPr>
          <w:rFonts w:asciiTheme="majorHAnsi" w:hAnsiTheme="majorHAnsi"/>
          <w:color w:val="auto"/>
        </w:rPr>
        <w:t xml:space="preserve">Die SuS… </w:t>
      </w:r>
    </w:p>
    <w:p w:rsidR="00D20B76" w:rsidRPr="00CE1AA3" w:rsidRDefault="00D20B76" w:rsidP="00D20B76">
      <w:pPr>
        <w:tabs>
          <w:tab w:val="left" w:pos="0"/>
        </w:tabs>
        <w:rPr>
          <w:rFonts w:asciiTheme="majorHAnsi" w:hAnsiTheme="majorHAnsi"/>
          <w:color w:val="auto"/>
          <w:u w:val="single"/>
        </w:rPr>
      </w:pPr>
      <w:r w:rsidRPr="00CE1AA3">
        <w:rPr>
          <w:rFonts w:asciiTheme="majorHAnsi" w:hAnsiTheme="majorHAnsi"/>
          <w:color w:val="auto"/>
          <w:u w:val="single"/>
        </w:rPr>
        <w:t>Erkenntnisgewinnung</w:t>
      </w:r>
    </w:p>
    <w:p w:rsidR="00D20B76" w:rsidRPr="000A715C" w:rsidRDefault="00D20B76" w:rsidP="00D20B76">
      <w:pPr>
        <w:pStyle w:val="Listenabsatz"/>
        <w:numPr>
          <w:ilvl w:val="0"/>
          <w:numId w:val="4"/>
        </w:numPr>
        <w:tabs>
          <w:tab w:val="left" w:pos="0"/>
        </w:tabs>
        <w:spacing w:line="360" w:lineRule="auto"/>
        <w:rPr>
          <w:rFonts w:asciiTheme="majorHAnsi" w:hAnsiTheme="majorHAnsi"/>
          <w:color w:val="auto"/>
        </w:rPr>
      </w:pPr>
      <w:r w:rsidRPr="000A715C">
        <w:rPr>
          <w:rFonts w:asciiTheme="majorHAnsi" w:hAnsiTheme="majorHAnsi"/>
          <w:color w:val="auto"/>
        </w:rPr>
        <w:t>…zeigen Verknüpfungen zwischen chemischen und gesellschaftlichen Entwicklungen mit Fragestellungen und Erkenntniswegen der Chemie auf. (Basiskonzept Struktur-Eigenschaft, Kompetenzbereich Erkenntnisgewinnung)</w:t>
      </w:r>
    </w:p>
    <w:p w:rsidR="00D20B76" w:rsidRPr="00CE1AA3" w:rsidRDefault="00D20B76" w:rsidP="00D20B76">
      <w:pPr>
        <w:tabs>
          <w:tab w:val="left" w:pos="0"/>
        </w:tabs>
        <w:rPr>
          <w:rFonts w:asciiTheme="majorHAnsi" w:hAnsiTheme="majorHAnsi"/>
          <w:color w:val="auto"/>
          <w:u w:val="single"/>
        </w:rPr>
      </w:pPr>
      <w:r w:rsidRPr="00CE1AA3">
        <w:rPr>
          <w:rFonts w:asciiTheme="majorHAnsi" w:hAnsiTheme="majorHAnsi"/>
          <w:color w:val="auto"/>
          <w:u w:val="single"/>
        </w:rPr>
        <w:t xml:space="preserve">Kommunikation </w:t>
      </w:r>
    </w:p>
    <w:p w:rsidR="00D20B76" w:rsidRDefault="00D20B76" w:rsidP="00D20B76">
      <w:pPr>
        <w:pStyle w:val="Listenabsatz"/>
        <w:numPr>
          <w:ilvl w:val="0"/>
          <w:numId w:val="2"/>
        </w:numPr>
        <w:tabs>
          <w:tab w:val="left" w:pos="0"/>
        </w:tabs>
        <w:spacing w:line="360" w:lineRule="auto"/>
        <w:rPr>
          <w:rFonts w:asciiTheme="majorHAnsi" w:hAnsiTheme="majorHAnsi"/>
          <w:color w:val="auto"/>
        </w:rPr>
      </w:pPr>
      <w:r w:rsidRPr="00CE1AA3">
        <w:rPr>
          <w:rFonts w:asciiTheme="majorHAnsi" w:hAnsiTheme="majorHAnsi"/>
          <w:color w:val="auto"/>
        </w:rPr>
        <w:t>…wählen themenbezogene und aussagekräftige Informationen aus. (Basiskonzept Stru</w:t>
      </w:r>
      <w:r w:rsidRPr="00CE1AA3">
        <w:rPr>
          <w:rFonts w:asciiTheme="majorHAnsi" w:hAnsiTheme="majorHAnsi"/>
          <w:color w:val="auto"/>
        </w:rPr>
        <w:t>k</w:t>
      </w:r>
      <w:r w:rsidRPr="00CE1AA3">
        <w:rPr>
          <w:rFonts w:asciiTheme="majorHAnsi" w:hAnsiTheme="majorHAnsi"/>
          <w:color w:val="auto"/>
        </w:rPr>
        <w:t>tur-Eigenschaft)</w:t>
      </w:r>
    </w:p>
    <w:p w:rsidR="00D20B76" w:rsidRPr="00CE1AA3" w:rsidRDefault="00D20B76" w:rsidP="00D20B76">
      <w:pPr>
        <w:pStyle w:val="Listenabsatz"/>
        <w:numPr>
          <w:ilvl w:val="0"/>
          <w:numId w:val="2"/>
        </w:numPr>
        <w:tabs>
          <w:tab w:val="left" w:pos="0"/>
        </w:tabs>
        <w:spacing w:line="360" w:lineRule="auto"/>
        <w:rPr>
          <w:rFonts w:asciiTheme="majorHAnsi" w:hAnsiTheme="majorHAnsi"/>
          <w:color w:val="auto"/>
        </w:rPr>
      </w:pPr>
      <w:r>
        <w:rPr>
          <w:rFonts w:asciiTheme="majorHAnsi" w:hAnsiTheme="majorHAnsi"/>
          <w:color w:val="auto"/>
        </w:rPr>
        <w:t xml:space="preserve">…argumentieren fachlich korrekt und folgerichtig. </w:t>
      </w:r>
      <w:r w:rsidRPr="00CE1AA3">
        <w:rPr>
          <w:rFonts w:asciiTheme="majorHAnsi" w:hAnsiTheme="majorHAnsi"/>
          <w:color w:val="auto"/>
        </w:rPr>
        <w:t>(Basiskonzept Struktur-Eigenschaft)</w:t>
      </w:r>
    </w:p>
    <w:p w:rsidR="00D20B76" w:rsidRPr="002F2813" w:rsidRDefault="00D20B76" w:rsidP="00D20B76">
      <w:pPr>
        <w:tabs>
          <w:tab w:val="left" w:pos="0"/>
        </w:tabs>
        <w:rPr>
          <w:rFonts w:asciiTheme="majorHAnsi" w:hAnsiTheme="majorHAnsi"/>
          <w:color w:val="auto"/>
          <w:u w:val="single"/>
        </w:rPr>
      </w:pPr>
      <w:r w:rsidRPr="002F2813">
        <w:rPr>
          <w:rFonts w:asciiTheme="majorHAnsi" w:hAnsiTheme="majorHAnsi"/>
          <w:color w:val="auto"/>
          <w:u w:val="single"/>
        </w:rPr>
        <w:t>Bewertung</w:t>
      </w:r>
    </w:p>
    <w:p w:rsidR="00D20B76" w:rsidRDefault="00D20B76" w:rsidP="00D20B76">
      <w:pPr>
        <w:pStyle w:val="Listenabsatz"/>
        <w:numPr>
          <w:ilvl w:val="0"/>
          <w:numId w:val="6"/>
        </w:numPr>
        <w:tabs>
          <w:tab w:val="left" w:pos="0"/>
        </w:tabs>
        <w:spacing w:line="360" w:lineRule="auto"/>
        <w:rPr>
          <w:rFonts w:asciiTheme="majorHAnsi" w:hAnsiTheme="majorHAnsi"/>
          <w:color w:val="auto"/>
        </w:rPr>
      </w:pPr>
      <w:r w:rsidRPr="002F2813">
        <w:rPr>
          <w:rFonts w:asciiTheme="majorHAnsi" w:hAnsiTheme="majorHAnsi"/>
          <w:color w:val="auto"/>
        </w:rPr>
        <w:t>…bewerten gesellschaftlich relevante Aussagen aus unterschiedlichen Perspektiven. (B</w:t>
      </w:r>
      <w:r w:rsidRPr="002F2813">
        <w:rPr>
          <w:rFonts w:asciiTheme="majorHAnsi" w:hAnsiTheme="majorHAnsi"/>
          <w:color w:val="auto"/>
        </w:rPr>
        <w:t>a</w:t>
      </w:r>
      <w:r w:rsidRPr="002F2813">
        <w:rPr>
          <w:rFonts w:asciiTheme="majorHAnsi" w:hAnsiTheme="majorHAnsi"/>
          <w:color w:val="auto"/>
        </w:rPr>
        <w:t>siskonzept Stoff-Teilchen)</w:t>
      </w:r>
    </w:p>
    <w:p w:rsidR="00D20B76" w:rsidRPr="00CE1AA3" w:rsidRDefault="00D20B76" w:rsidP="00D20B76">
      <w:pPr>
        <w:pStyle w:val="Listenabsatz"/>
        <w:numPr>
          <w:ilvl w:val="0"/>
          <w:numId w:val="2"/>
        </w:numPr>
        <w:tabs>
          <w:tab w:val="left" w:pos="0"/>
        </w:tabs>
        <w:spacing w:line="360" w:lineRule="auto"/>
        <w:rPr>
          <w:rFonts w:asciiTheme="majorHAnsi" w:hAnsiTheme="majorHAnsi"/>
          <w:color w:val="auto"/>
        </w:rPr>
      </w:pPr>
      <w:r>
        <w:rPr>
          <w:rFonts w:asciiTheme="majorHAnsi" w:hAnsiTheme="majorHAnsi"/>
          <w:color w:val="auto"/>
        </w:rPr>
        <w:t>…bewerten Informationen, reflektieren diese und nutzen sie für die eigene Argumentat</w:t>
      </w:r>
      <w:r>
        <w:rPr>
          <w:rFonts w:asciiTheme="majorHAnsi" w:hAnsiTheme="majorHAnsi"/>
          <w:color w:val="auto"/>
        </w:rPr>
        <w:t>i</w:t>
      </w:r>
      <w:r>
        <w:rPr>
          <w:rFonts w:asciiTheme="majorHAnsi" w:hAnsiTheme="majorHAnsi"/>
          <w:color w:val="auto"/>
        </w:rPr>
        <w:t xml:space="preserve">on.  </w:t>
      </w:r>
      <w:r w:rsidRPr="00CE1AA3">
        <w:rPr>
          <w:rFonts w:asciiTheme="majorHAnsi" w:hAnsiTheme="majorHAnsi"/>
          <w:color w:val="auto"/>
        </w:rPr>
        <w:t>(Basiskonzept Struktur-Eigenschaft)</w:t>
      </w:r>
    </w:p>
    <w:p w:rsidR="00D20B76" w:rsidRPr="00CE1AA3" w:rsidRDefault="00D20B76" w:rsidP="00D20B76">
      <w:pPr>
        <w:pStyle w:val="Listenabsatz"/>
        <w:numPr>
          <w:ilvl w:val="0"/>
          <w:numId w:val="2"/>
        </w:numPr>
        <w:tabs>
          <w:tab w:val="left" w:pos="0"/>
        </w:tabs>
        <w:spacing w:line="360" w:lineRule="auto"/>
        <w:rPr>
          <w:rFonts w:asciiTheme="majorHAnsi" w:hAnsiTheme="majorHAnsi"/>
          <w:color w:val="auto"/>
        </w:rPr>
      </w:pPr>
      <w:r>
        <w:rPr>
          <w:rFonts w:asciiTheme="majorHAnsi" w:hAnsiTheme="majorHAnsi"/>
          <w:color w:val="auto"/>
        </w:rPr>
        <w:t>…erkennen, diskutieren und bewerten die Vor-und Nachteile von Rohstoffen und Pr</w:t>
      </w:r>
      <w:r>
        <w:rPr>
          <w:rFonts w:asciiTheme="majorHAnsi" w:hAnsiTheme="majorHAnsi"/>
          <w:color w:val="auto"/>
        </w:rPr>
        <w:t>o</w:t>
      </w:r>
      <w:r>
        <w:rPr>
          <w:rFonts w:asciiTheme="majorHAnsi" w:hAnsiTheme="majorHAnsi"/>
          <w:color w:val="auto"/>
        </w:rPr>
        <w:t xml:space="preserve">dukten. </w:t>
      </w:r>
      <w:r w:rsidRPr="00CE1AA3">
        <w:rPr>
          <w:rFonts w:asciiTheme="majorHAnsi" w:hAnsiTheme="majorHAnsi"/>
          <w:color w:val="auto"/>
        </w:rPr>
        <w:t>(Basiskonzept Struktur-Eigenschaft)</w:t>
      </w:r>
    </w:p>
    <w:p w:rsidR="00D20B76" w:rsidRDefault="00D20B76" w:rsidP="00D20B76">
      <w:pPr>
        <w:pStyle w:val="Listenabsatz"/>
        <w:numPr>
          <w:ilvl w:val="0"/>
          <w:numId w:val="2"/>
        </w:numPr>
        <w:tabs>
          <w:tab w:val="left" w:pos="0"/>
        </w:tabs>
        <w:spacing w:line="360" w:lineRule="auto"/>
        <w:rPr>
          <w:rFonts w:asciiTheme="majorHAnsi" w:hAnsiTheme="majorHAnsi"/>
          <w:color w:val="auto"/>
        </w:rPr>
      </w:pPr>
      <w:r w:rsidRPr="00763058">
        <w:rPr>
          <w:rFonts w:asciiTheme="majorHAnsi" w:hAnsiTheme="majorHAnsi"/>
          <w:color w:val="auto"/>
        </w:rPr>
        <w:t>…zeigen Anwendungsbezüge und gesellschaftliche Bedeutung auf (z. B. Kernenergie). (Basiskonzept Stoff-Teilchen)</w:t>
      </w:r>
    </w:p>
    <w:p w:rsidR="00D20B76" w:rsidRPr="00763058" w:rsidRDefault="00D20B76" w:rsidP="00D20B76">
      <w:pPr>
        <w:pStyle w:val="Listenabsatz"/>
        <w:numPr>
          <w:ilvl w:val="0"/>
          <w:numId w:val="2"/>
        </w:numPr>
        <w:tabs>
          <w:tab w:val="left" w:pos="0"/>
        </w:tabs>
        <w:spacing w:line="360" w:lineRule="auto"/>
        <w:rPr>
          <w:rFonts w:asciiTheme="majorHAnsi" w:hAnsiTheme="majorHAnsi"/>
          <w:color w:val="auto"/>
        </w:rPr>
      </w:pPr>
      <w:r>
        <w:rPr>
          <w:rFonts w:asciiTheme="majorHAnsi" w:hAnsiTheme="majorHAnsi"/>
          <w:color w:val="auto"/>
        </w:rPr>
        <w:t xml:space="preserve">…zeigen Verknüpfungen zwischen Industrie und Gesellschaft (Umweltbelastung) auf. </w:t>
      </w:r>
      <w:r w:rsidRPr="00763058">
        <w:rPr>
          <w:rFonts w:asciiTheme="majorHAnsi" w:hAnsiTheme="majorHAnsi"/>
          <w:color w:val="auto"/>
        </w:rPr>
        <w:t>(Basiskonzept Stoff-Teilchen)</w:t>
      </w:r>
    </w:p>
    <w:p w:rsidR="00D20B76" w:rsidRPr="002F2813" w:rsidRDefault="00D20B76" w:rsidP="00D20B76">
      <w:pPr>
        <w:pStyle w:val="Listenabsatz"/>
        <w:numPr>
          <w:ilvl w:val="0"/>
          <w:numId w:val="6"/>
        </w:numPr>
        <w:tabs>
          <w:tab w:val="left" w:pos="0"/>
        </w:tabs>
        <w:spacing w:line="360" w:lineRule="auto"/>
        <w:rPr>
          <w:rFonts w:asciiTheme="majorHAnsi" w:hAnsiTheme="majorHAnsi"/>
          <w:color w:val="auto"/>
        </w:rPr>
      </w:pPr>
      <w:r>
        <w:rPr>
          <w:rFonts w:asciiTheme="majorHAnsi" w:hAnsiTheme="majorHAnsi"/>
          <w:color w:val="auto"/>
        </w:rPr>
        <w:t>…prüfen Darstellungen in Medien hinsichtlich ihrer fachlichen Richtigkeit. (Basiskonzept Chemische Reaktion)</w:t>
      </w:r>
    </w:p>
    <w:p w:rsidR="00D20B76" w:rsidRPr="00621760" w:rsidRDefault="00D20B76" w:rsidP="00D20B76">
      <w:pPr>
        <w:tabs>
          <w:tab w:val="left" w:pos="0"/>
        </w:tabs>
        <w:rPr>
          <w:rFonts w:asciiTheme="majorHAnsi" w:hAnsiTheme="majorHAnsi"/>
          <w:color w:val="auto"/>
        </w:rPr>
      </w:pPr>
      <w:r w:rsidRPr="00621760">
        <w:rPr>
          <w:rFonts w:asciiTheme="majorHAnsi" w:hAnsiTheme="majorHAnsi"/>
          <w:color w:val="auto"/>
        </w:rPr>
        <w:t>Bei dieser Aufgabe handelt es sich um den Anforderungsbereich III</w:t>
      </w:r>
      <w:r>
        <w:rPr>
          <w:rFonts w:asciiTheme="majorHAnsi" w:hAnsiTheme="majorHAnsi"/>
          <w:color w:val="auto"/>
        </w:rPr>
        <w:t>. D</w:t>
      </w:r>
      <w:r w:rsidRPr="00621760">
        <w:rPr>
          <w:rFonts w:asciiTheme="majorHAnsi" w:hAnsiTheme="majorHAnsi"/>
          <w:color w:val="auto"/>
        </w:rPr>
        <w:t>ie SuS müssen Informati</w:t>
      </w:r>
      <w:r w:rsidRPr="00621760">
        <w:rPr>
          <w:rFonts w:asciiTheme="majorHAnsi" w:hAnsiTheme="majorHAnsi"/>
          <w:color w:val="auto"/>
        </w:rPr>
        <w:t>o</w:t>
      </w:r>
      <w:r w:rsidRPr="00621760">
        <w:rPr>
          <w:rFonts w:asciiTheme="majorHAnsi" w:hAnsiTheme="majorHAnsi"/>
          <w:color w:val="auto"/>
        </w:rPr>
        <w:t>nen aus den Online-</w:t>
      </w:r>
      <w:r>
        <w:rPr>
          <w:rFonts w:asciiTheme="majorHAnsi" w:hAnsiTheme="majorHAnsi"/>
          <w:color w:val="auto"/>
        </w:rPr>
        <w:t>Artikeln</w:t>
      </w:r>
      <w:r w:rsidRPr="00621760">
        <w:rPr>
          <w:rFonts w:asciiTheme="majorHAnsi" w:hAnsiTheme="majorHAnsi"/>
          <w:color w:val="auto"/>
        </w:rPr>
        <w:t xml:space="preserve"> gew</w:t>
      </w:r>
      <w:r>
        <w:rPr>
          <w:rFonts w:asciiTheme="majorHAnsi" w:hAnsiTheme="majorHAnsi"/>
          <w:color w:val="auto"/>
        </w:rPr>
        <w:t xml:space="preserve">innen, reflektieren und diese für die </w:t>
      </w:r>
      <w:r w:rsidRPr="00621760">
        <w:rPr>
          <w:rFonts w:asciiTheme="majorHAnsi" w:hAnsiTheme="majorHAnsi"/>
          <w:color w:val="auto"/>
        </w:rPr>
        <w:t>eigene Argumentation nu</w:t>
      </w:r>
      <w:r w:rsidRPr="00621760">
        <w:rPr>
          <w:rFonts w:asciiTheme="majorHAnsi" w:hAnsiTheme="majorHAnsi"/>
          <w:color w:val="auto"/>
        </w:rPr>
        <w:t>t</w:t>
      </w:r>
      <w:r w:rsidRPr="00621760">
        <w:rPr>
          <w:rFonts w:asciiTheme="majorHAnsi" w:hAnsiTheme="majorHAnsi"/>
          <w:color w:val="auto"/>
        </w:rPr>
        <w:t xml:space="preserve">zen. Außerdem bewerten sie die Vor- und Nachteile von Nanoprodukten und prüfen die Medien, soweit es ihnen möglich ist, auf fachliche Richtigkeit. </w:t>
      </w:r>
    </w:p>
    <w:p w:rsidR="00D20B76" w:rsidRPr="00621760" w:rsidRDefault="00D20B76" w:rsidP="00D20B76">
      <w:pPr>
        <w:pStyle w:val="berschrift2"/>
        <w:rPr>
          <w:color w:val="auto"/>
        </w:rPr>
      </w:pPr>
      <w:bookmarkStart w:id="2" w:name="_Toc427831314"/>
      <w:r w:rsidRPr="00621760">
        <w:rPr>
          <w:color w:val="auto"/>
        </w:rPr>
        <w:t>Erwartungshorizont (Inhaltlich)</w:t>
      </w:r>
      <w:bookmarkEnd w:id="2"/>
    </w:p>
    <w:p w:rsidR="00D20B76" w:rsidRPr="00072294" w:rsidRDefault="00D20B76" w:rsidP="00D20B76">
      <w:pPr>
        <w:rPr>
          <w:rFonts w:asciiTheme="majorHAnsi" w:hAnsiTheme="majorHAnsi"/>
          <w:b/>
          <w:color w:val="auto"/>
        </w:rPr>
      </w:pPr>
      <w:r w:rsidRPr="00072294">
        <w:rPr>
          <w:rFonts w:asciiTheme="majorHAnsi" w:hAnsiTheme="majorHAnsi"/>
          <w:b/>
          <w:color w:val="auto"/>
        </w:rPr>
        <w:t>Aufgabe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10"/>
      </w:tblGrid>
      <w:tr w:rsidR="00D20B76" w:rsidTr="00C863C8">
        <w:tc>
          <w:tcPr>
            <w:tcW w:w="2802" w:type="dxa"/>
          </w:tcPr>
          <w:tbl>
            <w:tblPr>
              <w:tblStyle w:val="Tabellenraster"/>
              <w:tblpPr w:leftFromText="141" w:rightFromText="141" w:vertAnchor="text" w:horzAnchor="page" w:tblpX="511" w:tblpY="360"/>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7"/>
              <w:gridCol w:w="1107"/>
            </w:tblGrid>
            <w:tr w:rsidR="00D20B76" w:rsidRPr="0013329C" w:rsidTr="00C863C8">
              <w:tc>
                <w:tcPr>
                  <w:tcW w:w="92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w:t>
                  </w:r>
                  <w:proofErr w:type="spellStart"/>
                  <w:r w:rsidRPr="0013329C">
                    <w:rPr>
                      <w:rFonts w:asciiTheme="majorHAnsi" w:hAnsiTheme="majorHAnsi"/>
                      <w:color w:val="auto"/>
                    </w:rPr>
                    <w:t>dezi</w:t>
                  </w:r>
                  <w:proofErr w:type="spellEnd"/>
                  <w:r w:rsidRPr="0013329C">
                    <w:rPr>
                      <w:rFonts w:asciiTheme="majorHAnsi" w:hAnsiTheme="majorHAnsi"/>
                      <w:color w:val="auto"/>
                    </w:rPr>
                    <w:t>“</w:t>
                  </w:r>
                </w:p>
              </w:tc>
              <w:tc>
                <w:tcPr>
                  <w:tcW w:w="110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10</w:t>
                  </w:r>
                  <w:r w:rsidRPr="0013329C">
                    <w:rPr>
                      <w:rFonts w:asciiTheme="majorHAnsi" w:hAnsiTheme="majorHAnsi"/>
                      <w:color w:val="auto"/>
                      <w:vertAlign w:val="superscript"/>
                    </w:rPr>
                    <w:t>-1</w:t>
                  </w:r>
                  <w:r w:rsidRPr="0013329C">
                    <w:rPr>
                      <w:rFonts w:asciiTheme="majorHAnsi" w:hAnsiTheme="majorHAnsi"/>
                      <w:color w:val="auto"/>
                    </w:rPr>
                    <w:t xml:space="preserve"> m</w:t>
                  </w:r>
                </w:p>
              </w:tc>
            </w:tr>
            <w:tr w:rsidR="00D20B76" w:rsidRPr="0013329C" w:rsidTr="00C863C8">
              <w:tc>
                <w:tcPr>
                  <w:tcW w:w="92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w:t>
                  </w:r>
                  <w:proofErr w:type="spellStart"/>
                  <w:r w:rsidRPr="0013329C">
                    <w:rPr>
                      <w:rFonts w:asciiTheme="majorHAnsi" w:hAnsiTheme="majorHAnsi"/>
                      <w:color w:val="auto"/>
                    </w:rPr>
                    <w:t>zenti</w:t>
                  </w:r>
                  <w:proofErr w:type="spellEnd"/>
                  <w:r w:rsidRPr="0013329C">
                    <w:rPr>
                      <w:rFonts w:asciiTheme="majorHAnsi" w:hAnsiTheme="majorHAnsi"/>
                      <w:color w:val="auto"/>
                    </w:rPr>
                    <w:t>“</w:t>
                  </w:r>
                </w:p>
              </w:tc>
              <w:tc>
                <w:tcPr>
                  <w:tcW w:w="110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10</w:t>
                  </w:r>
                  <w:r w:rsidRPr="0013329C">
                    <w:rPr>
                      <w:rFonts w:asciiTheme="majorHAnsi" w:hAnsiTheme="majorHAnsi"/>
                      <w:color w:val="auto"/>
                      <w:vertAlign w:val="superscript"/>
                    </w:rPr>
                    <w:t>-2</w:t>
                  </w:r>
                  <w:r w:rsidRPr="0013329C">
                    <w:rPr>
                      <w:rFonts w:asciiTheme="majorHAnsi" w:hAnsiTheme="majorHAnsi"/>
                      <w:color w:val="auto"/>
                    </w:rPr>
                    <w:t xml:space="preserve"> m</w:t>
                  </w:r>
                </w:p>
              </w:tc>
            </w:tr>
            <w:tr w:rsidR="00D20B76" w:rsidRPr="0013329C" w:rsidTr="00C863C8">
              <w:tc>
                <w:tcPr>
                  <w:tcW w:w="92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lastRenderedPageBreak/>
                    <w:t>„</w:t>
                  </w:r>
                  <w:proofErr w:type="spellStart"/>
                  <w:r w:rsidRPr="0013329C">
                    <w:rPr>
                      <w:rFonts w:asciiTheme="majorHAnsi" w:hAnsiTheme="majorHAnsi"/>
                      <w:color w:val="auto"/>
                    </w:rPr>
                    <w:t>milli</w:t>
                  </w:r>
                  <w:proofErr w:type="spellEnd"/>
                  <w:r w:rsidRPr="0013329C">
                    <w:rPr>
                      <w:rFonts w:asciiTheme="majorHAnsi" w:hAnsiTheme="majorHAnsi"/>
                      <w:color w:val="auto"/>
                    </w:rPr>
                    <w:t>“</w:t>
                  </w:r>
                </w:p>
              </w:tc>
              <w:tc>
                <w:tcPr>
                  <w:tcW w:w="110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10</w:t>
                  </w:r>
                  <w:r w:rsidRPr="0013329C">
                    <w:rPr>
                      <w:rFonts w:asciiTheme="majorHAnsi" w:hAnsiTheme="majorHAnsi"/>
                      <w:color w:val="auto"/>
                      <w:vertAlign w:val="superscript"/>
                    </w:rPr>
                    <w:t>-3</w:t>
                  </w:r>
                  <w:r w:rsidRPr="0013329C">
                    <w:rPr>
                      <w:rFonts w:asciiTheme="majorHAnsi" w:hAnsiTheme="majorHAnsi"/>
                      <w:color w:val="auto"/>
                    </w:rPr>
                    <w:t xml:space="preserve"> m</w:t>
                  </w:r>
                </w:p>
              </w:tc>
            </w:tr>
            <w:tr w:rsidR="00D20B76" w:rsidRPr="0013329C" w:rsidTr="00C863C8">
              <w:tc>
                <w:tcPr>
                  <w:tcW w:w="92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w:t>
                  </w:r>
                  <w:proofErr w:type="spellStart"/>
                  <w:r w:rsidRPr="0013329C">
                    <w:rPr>
                      <w:rFonts w:asciiTheme="majorHAnsi" w:hAnsiTheme="majorHAnsi"/>
                      <w:color w:val="auto"/>
                    </w:rPr>
                    <w:t>micro</w:t>
                  </w:r>
                  <w:proofErr w:type="spellEnd"/>
                  <w:r w:rsidRPr="0013329C">
                    <w:rPr>
                      <w:rFonts w:asciiTheme="majorHAnsi" w:hAnsiTheme="majorHAnsi"/>
                      <w:color w:val="auto"/>
                    </w:rPr>
                    <w:t>“</w:t>
                  </w:r>
                </w:p>
              </w:tc>
              <w:tc>
                <w:tcPr>
                  <w:tcW w:w="110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10</w:t>
                  </w:r>
                  <w:r w:rsidRPr="0013329C">
                    <w:rPr>
                      <w:rFonts w:asciiTheme="majorHAnsi" w:hAnsiTheme="majorHAnsi"/>
                      <w:color w:val="auto"/>
                      <w:vertAlign w:val="superscript"/>
                    </w:rPr>
                    <w:t>-6</w:t>
                  </w:r>
                  <w:r w:rsidRPr="0013329C">
                    <w:rPr>
                      <w:rFonts w:asciiTheme="majorHAnsi" w:hAnsiTheme="majorHAnsi"/>
                      <w:color w:val="auto"/>
                    </w:rPr>
                    <w:t xml:space="preserve"> m</w:t>
                  </w:r>
                </w:p>
              </w:tc>
            </w:tr>
            <w:tr w:rsidR="00D20B76" w:rsidRPr="0013329C" w:rsidTr="00C863C8">
              <w:tc>
                <w:tcPr>
                  <w:tcW w:w="92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w:t>
                  </w:r>
                  <w:proofErr w:type="spellStart"/>
                  <w:r w:rsidRPr="0013329C">
                    <w:rPr>
                      <w:rFonts w:asciiTheme="majorHAnsi" w:hAnsiTheme="majorHAnsi"/>
                      <w:color w:val="auto"/>
                    </w:rPr>
                    <w:t>nano</w:t>
                  </w:r>
                  <w:proofErr w:type="spellEnd"/>
                  <w:r w:rsidRPr="0013329C">
                    <w:rPr>
                      <w:rFonts w:asciiTheme="majorHAnsi" w:hAnsiTheme="majorHAnsi"/>
                      <w:color w:val="auto"/>
                    </w:rPr>
                    <w:t>“</w:t>
                  </w:r>
                </w:p>
              </w:tc>
              <w:tc>
                <w:tcPr>
                  <w:tcW w:w="110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10</w:t>
                  </w:r>
                  <w:r w:rsidRPr="0013329C">
                    <w:rPr>
                      <w:rFonts w:asciiTheme="majorHAnsi" w:hAnsiTheme="majorHAnsi"/>
                      <w:color w:val="auto"/>
                      <w:vertAlign w:val="superscript"/>
                    </w:rPr>
                    <w:t>-9</w:t>
                  </w:r>
                  <w:r w:rsidRPr="0013329C">
                    <w:rPr>
                      <w:rFonts w:asciiTheme="majorHAnsi" w:hAnsiTheme="majorHAnsi"/>
                      <w:color w:val="auto"/>
                    </w:rPr>
                    <w:t xml:space="preserve"> m</w:t>
                  </w:r>
                </w:p>
              </w:tc>
            </w:tr>
            <w:tr w:rsidR="00D20B76" w:rsidRPr="0013329C" w:rsidTr="00C863C8">
              <w:tc>
                <w:tcPr>
                  <w:tcW w:w="92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w:t>
                  </w:r>
                  <w:proofErr w:type="spellStart"/>
                  <w:r w:rsidRPr="0013329C">
                    <w:rPr>
                      <w:rFonts w:asciiTheme="majorHAnsi" w:hAnsiTheme="majorHAnsi"/>
                      <w:color w:val="auto"/>
                    </w:rPr>
                    <w:t>pico</w:t>
                  </w:r>
                  <w:proofErr w:type="spellEnd"/>
                  <w:r w:rsidRPr="0013329C">
                    <w:rPr>
                      <w:rFonts w:asciiTheme="majorHAnsi" w:hAnsiTheme="majorHAnsi"/>
                      <w:color w:val="auto"/>
                    </w:rPr>
                    <w:t>“</w:t>
                  </w:r>
                </w:p>
              </w:tc>
              <w:tc>
                <w:tcPr>
                  <w:tcW w:w="1107" w:type="dxa"/>
                  <w:vAlign w:val="center"/>
                </w:tcPr>
                <w:p w:rsidR="00D20B76" w:rsidRPr="0013329C" w:rsidRDefault="00D20B76" w:rsidP="00C863C8">
                  <w:pPr>
                    <w:jc w:val="center"/>
                    <w:rPr>
                      <w:rFonts w:asciiTheme="majorHAnsi" w:hAnsiTheme="majorHAnsi"/>
                      <w:color w:val="auto"/>
                    </w:rPr>
                  </w:pPr>
                  <w:r w:rsidRPr="0013329C">
                    <w:rPr>
                      <w:rFonts w:asciiTheme="majorHAnsi" w:hAnsiTheme="majorHAnsi"/>
                      <w:color w:val="auto"/>
                    </w:rPr>
                    <w:t>10</w:t>
                  </w:r>
                  <w:r w:rsidRPr="0013329C">
                    <w:rPr>
                      <w:rFonts w:asciiTheme="majorHAnsi" w:hAnsiTheme="majorHAnsi"/>
                      <w:color w:val="auto"/>
                      <w:vertAlign w:val="superscript"/>
                    </w:rPr>
                    <w:t>-12</w:t>
                  </w:r>
                  <w:r w:rsidRPr="0013329C">
                    <w:rPr>
                      <w:rFonts w:asciiTheme="majorHAnsi" w:hAnsiTheme="majorHAnsi"/>
                      <w:color w:val="auto"/>
                    </w:rPr>
                    <w:t xml:space="preserve"> m</w:t>
                  </w:r>
                </w:p>
              </w:tc>
            </w:tr>
          </w:tbl>
          <w:p w:rsidR="00D20B76" w:rsidRDefault="00D20B76" w:rsidP="00C863C8">
            <w:pPr>
              <w:rPr>
                <w:rFonts w:asciiTheme="majorHAnsi" w:hAnsiTheme="majorHAnsi"/>
                <w:b/>
                <w:color w:val="FF0000"/>
              </w:rPr>
            </w:pPr>
          </w:p>
        </w:tc>
        <w:tc>
          <w:tcPr>
            <w:tcW w:w="6410" w:type="dxa"/>
          </w:tcPr>
          <w:p w:rsidR="00D20B76" w:rsidRPr="0013329C" w:rsidRDefault="00D20B76" w:rsidP="00C863C8">
            <w:pPr>
              <w:rPr>
                <w:rFonts w:asciiTheme="majorHAnsi" w:hAnsiTheme="majorHAnsi"/>
                <w:color w:val="auto"/>
                <w:u w:val="single"/>
              </w:rPr>
            </w:pPr>
            <w:r w:rsidRPr="0013329C">
              <w:rPr>
                <w:rFonts w:asciiTheme="majorHAnsi" w:hAnsiTheme="majorHAnsi"/>
                <w:color w:val="auto"/>
                <w:u w:val="single"/>
              </w:rPr>
              <w:lastRenderedPageBreak/>
              <w:t>Nanopartikel sind z. B. enthalten in:</w:t>
            </w:r>
          </w:p>
          <w:p w:rsidR="00D20B76" w:rsidRPr="0013329C" w:rsidRDefault="00D20B76" w:rsidP="00D20B76">
            <w:pPr>
              <w:pStyle w:val="Listenabsatz"/>
              <w:numPr>
                <w:ilvl w:val="0"/>
                <w:numId w:val="5"/>
              </w:numPr>
              <w:rPr>
                <w:rFonts w:asciiTheme="majorHAnsi" w:hAnsiTheme="majorHAnsi"/>
                <w:color w:val="auto"/>
              </w:rPr>
            </w:pPr>
            <w:r w:rsidRPr="0013329C">
              <w:rPr>
                <w:rFonts w:asciiTheme="majorHAnsi" w:hAnsiTheme="majorHAnsi"/>
                <w:color w:val="auto"/>
              </w:rPr>
              <w:t>Wandfarbe, zur Verhinderung von Algenbewuchs</w:t>
            </w:r>
          </w:p>
          <w:p w:rsidR="00D20B76" w:rsidRPr="0013329C" w:rsidRDefault="00D20B76" w:rsidP="00D20B76">
            <w:pPr>
              <w:pStyle w:val="Listenabsatz"/>
              <w:numPr>
                <w:ilvl w:val="0"/>
                <w:numId w:val="5"/>
              </w:numPr>
              <w:rPr>
                <w:rFonts w:asciiTheme="majorHAnsi" w:hAnsiTheme="majorHAnsi"/>
                <w:b/>
                <w:color w:val="FF0000"/>
              </w:rPr>
            </w:pPr>
            <w:r w:rsidRPr="0013329C">
              <w:rPr>
                <w:rFonts w:asciiTheme="majorHAnsi" w:hAnsiTheme="majorHAnsi"/>
                <w:color w:val="auto"/>
              </w:rPr>
              <w:t>Sonnencreme, um die Sonnenstrahlen zu reflektieren, a</w:t>
            </w:r>
            <w:r w:rsidRPr="0013329C">
              <w:rPr>
                <w:rFonts w:asciiTheme="majorHAnsi" w:hAnsiTheme="majorHAnsi"/>
                <w:color w:val="auto"/>
              </w:rPr>
              <w:t>u</w:t>
            </w:r>
            <w:r w:rsidRPr="0013329C">
              <w:rPr>
                <w:rFonts w:asciiTheme="majorHAnsi" w:hAnsiTheme="majorHAnsi"/>
                <w:color w:val="auto"/>
              </w:rPr>
              <w:t xml:space="preserve">ßerdem sorgen sie dafür, dass kein weißer Film </w:t>
            </w:r>
            <w:r w:rsidRPr="0013329C">
              <w:rPr>
                <w:rFonts w:asciiTheme="majorHAnsi" w:hAnsiTheme="majorHAnsi"/>
                <w:color w:val="auto"/>
              </w:rPr>
              <w:lastRenderedPageBreak/>
              <w:t>hinterla</w:t>
            </w:r>
            <w:r w:rsidRPr="0013329C">
              <w:rPr>
                <w:rFonts w:asciiTheme="majorHAnsi" w:hAnsiTheme="majorHAnsi"/>
                <w:color w:val="auto"/>
              </w:rPr>
              <w:t>s</w:t>
            </w:r>
            <w:r w:rsidRPr="0013329C">
              <w:rPr>
                <w:rFonts w:asciiTheme="majorHAnsi" w:hAnsiTheme="majorHAnsi"/>
                <w:color w:val="auto"/>
              </w:rPr>
              <w:t>sen wird und eine gleichmäßigere Schutzschicht entsteht</w:t>
            </w:r>
          </w:p>
          <w:p w:rsidR="00D20B76" w:rsidRPr="0013329C" w:rsidRDefault="00D20B76" w:rsidP="00D20B76">
            <w:pPr>
              <w:pStyle w:val="Listenabsatz"/>
              <w:numPr>
                <w:ilvl w:val="0"/>
                <w:numId w:val="5"/>
              </w:numPr>
              <w:rPr>
                <w:rFonts w:asciiTheme="majorHAnsi" w:hAnsiTheme="majorHAnsi"/>
                <w:b/>
                <w:color w:val="FF0000"/>
              </w:rPr>
            </w:pPr>
            <w:r>
              <w:rPr>
                <w:rFonts w:asciiTheme="majorHAnsi" w:hAnsiTheme="majorHAnsi"/>
                <w:color w:val="auto"/>
              </w:rPr>
              <w:t xml:space="preserve">Schokolade, um den Schmelzpunkt zu erhöhen </w:t>
            </w:r>
          </w:p>
          <w:p w:rsidR="00D20B76" w:rsidRPr="0013329C" w:rsidRDefault="00D20B76" w:rsidP="00D20B76">
            <w:pPr>
              <w:pStyle w:val="Listenabsatz"/>
              <w:numPr>
                <w:ilvl w:val="0"/>
                <w:numId w:val="5"/>
              </w:numPr>
              <w:rPr>
                <w:rFonts w:asciiTheme="majorHAnsi" w:hAnsiTheme="majorHAnsi"/>
                <w:b/>
                <w:color w:val="FF0000"/>
              </w:rPr>
            </w:pPr>
            <w:r>
              <w:rPr>
                <w:rFonts w:asciiTheme="majorHAnsi" w:hAnsiTheme="majorHAnsi"/>
                <w:color w:val="auto"/>
              </w:rPr>
              <w:t>Salz, als Rieselhilfe</w:t>
            </w:r>
          </w:p>
          <w:p w:rsidR="00D20B76" w:rsidRPr="0013329C" w:rsidRDefault="00D20B76" w:rsidP="00D20B76">
            <w:pPr>
              <w:pStyle w:val="Listenabsatz"/>
              <w:numPr>
                <w:ilvl w:val="0"/>
                <w:numId w:val="5"/>
              </w:numPr>
              <w:rPr>
                <w:rFonts w:asciiTheme="majorHAnsi" w:hAnsiTheme="majorHAnsi"/>
                <w:b/>
                <w:color w:val="FF0000"/>
              </w:rPr>
            </w:pPr>
            <w:r>
              <w:rPr>
                <w:rFonts w:asciiTheme="majorHAnsi" w:hAnsiTheme="majorHAnsi"/>
                <w:color w:val="auto"/>
              </w:rPr>
              <w:t>Ketchup, als Fließhilfe</w:t>
            </w:r>
          </w:p>
          <w:p w:rsidR="00D20B76" w:rsidRPr="00072294" w:rsidRDefault="00D20B76" w:rsidP="00D20B76">
            <w:pPr>
              <w:pStyle w:val="Listenabsatz"/>
              <w:numPr>
                <w:ilvl w:val="0"/>
                <w:numId w:val="5"/>
              </w:numPr>
              <w:rPr>
                <w:rFonts w:asciiTheme="majorHAnsi" w:hAnsiTheme="majorHAnsi"/>
                <w:b/>
                <w:color w:val="FF0000"/>
              </w:rPr>
            </w:pPr>
            <w:r>
              <w:rPr>
                <w:rFonts w:asciiTheme="majorHAnsi" w:hAnsiTheme="majorHAnsi"/>
                <w:color w:val="auto"/>
              </w:rPr>
              <w:t>Imprägnier-Spray, zu Erzeugung eines Lotus-Effekts</w:t>
            </w:r>
          </w:p>
        </w:tc>
      </w:tr>
    </w:tbl>
    <w:p w:rsidR="00D20B76" w:rsidRDefault="00D20B76" w:rsidP="00D20B76">
      <w:pPr>
        <w:tabs>
          <w:tab w:val="left" w:pos="0"/>
        </w:tabs>
        <w:spacing w:after="0"/>
        <w:rPr>
          <w:rFonts w:asciiTheme="majorHAnsi" w:hAnsiTheme="majorHAnsi"/>
          <w:b/>
          <w:color w:val="auto"/>
        </w:rPr>
      </w:pPr>
    </w:p>
    <w:p w:rsidR="00D20B76" w:rsidRDefault="00D20B76" w:rsidP="00D20B76">
      <w:pPr>
        <w:tabs>
          <w:tab w:val="left" w:pos="0"/>
        </w:tabs>
        <w:spacing w:after="0"/>
        <w:rPr>
          <w:rFonts w:asciiTheme="majorHAnsi" w:hAnsiTheme="majorHAnsi"/>
          <w:b/>
          <w:color w:val="auto"/>
        </w:rPr>
      </w:pPr>
      <w:r w:rsidRPr="001500F0">
        <w:rPr>
          <w:rFonts w:asciiTheme="majorHAnsi" w:hAnsiTheme="majorHAnsi"/>
          <w:b/>
          <w:color w:val="auto"/>
        </w:rPr>
        <w:t xml:space="preserve">Aufgabe </w:t>
      </w:r>
      <w:r>
        <w:rPr>
          <w:rFonts w:asciiTheme="majorHAnsi" w:hAnsiTheme="majorHAnsi"/>
          <w:b/>
          <w:color w:val="auto"/>
        </w:rPr>
        <w:t>2</w:t>
      </w:r>
      <w:r w:rsidRPr="001500F0">
        <w:rPr>
          <w:rFonts w:asciiTheme="majorHAnsi" w:hAnsiTheme="majorHAnsi"/>
          <w:b/>
          <w:color w:val="auto"/>
        </w:rPr>
        <w:t>:</w:t>
      </w:r>
    </w:p>
    <w:p w:rsidR="00D20B76" w:rsidRPr="0051230E" w:rsidRDefault="00D20B76" w:rsidP="00D20B76">
      <w:pPr>
        <w:tabs>
          <w:tab w:val="left" w:pos="0"/>
        </w:tabs>
        <w:spacing w:after="0"/>
        <w:rPr>
          <w:rFonts w:asciiTheme="majorHAnsi" w:hAnsiTheme="majorHAnsi"/>
          <w:color w:val="auto"/>
        </w:rPr>
      </w:pPr>
      <w:r w:rsidRPr="0051230E">
        <w:rPr>
          <w:rFonts w:asciiTheme="majorHAnsi" w:hAnsiTheme="majorHAnsi"/>
          <w:color w:val="auto"/>
        </w:rPr>
        <w:t>Mögliche Schülerantwort:</w:t>
      </w:r>
    </w:p>
    <w:p w:rsidR="00D20B76" w:rsidRPr="001500F0" w:rsidRDefault="00D20B76" w:rsidP="00D20B76">
      <w:pPr>
        <w:tabs>
          <w:tab w:val="left" w:pos="0"/>
        </w:tabs>
        <w:spacing w:after="0"/>
        <w:rPr>
          <w:rFonts w:asciiTheme="majorHAnsi" w:hAnsiTheme="majorHAnsi"/>
          <w:color w:val="auto"/>
        </w:rPr>
      </w:pPr>
      <w:r w:rsidRPr="001500F0">
        <w:rPr>
          <w:rFonts w:asciiTheme="majorHAnsi" w:hAnsiTheme="majorHAnsi"/>
          <w:color w:val="auto"/>
        </w:rPr>
        <w:t>Aus den Onlin</w:t>
      </w:r>
      <w:r>
        <w:rPr>
          <w:rFonts w:asciiTheme="majorHAnsi" w:hAnsiTheme="majorHAnsi"/>
          <w:color w:val="auto"/>
        </w:rPr>
        <w:t>e Artikeln geht hervor, dass Nanopartikel gewisse nützliche chemische und phys</w:t>
      </w:r>
      <w:r>
        <w:rPr>
          <w:rFonts w:asciiTheme="majorHAnsi" w:hAnsiTheme="majorHAnsi"/>
          <w:color w:val="auto"/>
        </w:rPr>
        <w:t>i</w:t>
      </w:r>
      <w:r>
        <w:rPr>
          <w:rFonts w:asciiTheme="majorHAnsi" w:hAnsiTheme="majorHAnsi"/>
          <w:color w:val="auto"/>
        </w:rPr>
        <w:t>kalische Eigenschaften aufweisen und in der Natur bereits seit jeher existieren. Wenn Nanopa</w:t>
      </w:r>
      <w:r>
        <w:rPr>
          <w:rFonts w:asciiTheme="majorHAnsi" w:hAnsiTheme="majorHAnsi"/>
          <w:color w:val="auto"/>
        </w:rPr>
        <w:t>r</w:t>
      </w:r>
      <w:r>
        <w:rPr>
          <w:rFonts w:asciiTheme="majorHAnsi" w:hAnsiTheme="majorHAnsi"/>
          <w:color w:val="auto"/>
        </w:rPr>
        <w:t>tikel bereits seit jeher in der Nahrung existieren, werden sie wohl nicht schädlich sein, denn bi</w:t>
      </w:r>
      <w:r>
        <w:rPr>
          <w:rFonts w:asciiTheme="majorHAnsi" w:hAnsiTheme="majorHAnsi"/>
          <w:color w:val="auto"/>
        </w:rPr>
        <w:t>s</w:t>
      </w:r>
      <w:r>
        <w:rPr>
          <w:rFonts w:asciiTheme="majorHAnsi" w:hAnsiTheme="majorHAnsi"/>
          <w:color w:val="auto"/>
        </w:rPr>
        <w:t>her wurde ja nichts Nachteiliges herausgefunden. Außerdem müssten Nanopartikel erst einmal durch die meist sehr dichten Zellmembranen gelangen, um in die Zelle zu kommen und dort überhaupt Schaden anrichten zu können. Jedoch wird in den Artikeln auch über schwere Lu</w:t>
      </w:r>
      <w:r>
        <w:rPr>
          <w:rFonts w:asciiTheme="majorHAnsi" w:hAnsiTheme="majorHAnsi"/>
          <w:color w:val="auto"/>
        </w:rPr>
        <w:t>n</w:t>
      </w:r>
      <w:r>
        <w:rPr>
          <w:rFonts w:asciiTheme="majorHAnsi" w:hAnsiTheme="majorHAnsi"/>
          <w:color w:val="auto"/>
        </w:rPr>
        <w:t>genkrankheiten, verursacht durch Farben mit Nanopartikeln berichtet. Zudem könnte der Übe</w:t>
      </w:r>
      <w:r>
        <w:rPr>
          <w:rFonts w:asciiTheme="majorHAnsi" w:hAnsiTheme="majorHAnsi"/>
          <w:color w:val="auto"/>
        </w:rPr>
        <w:t>r</w:t>
      </w:r>
      <w:r>
        <w:rPr>
          <w:rFonts w:asciiTheme="majorHAnsi" w:hAnsiTheme="majorHAnsi"/>
          <w:color w:val="auto"/>
        </w:rPr>
        <w:t>tritt von Nanopartikel in die Placenta und über die Blut-Hirn Schranke die Hirnentwicklung von Föten beeinflussen. Zusammenfassend denke ich, dass das Thema Nano sehr großes Potential bietet, um den Alltag komfortabler zu gestalten (Lotuseffekt auf Autos oder Brillen, Fließmittel im Ketchup usw.), jedoch sollte erst herausgefunden werden, welche Auswirkungen Nanopart</w:t>
      </w:r>
      <w:r>
        <w:rPr>
          <w:rFonts w:asciiTheme="majorHAnsi" w:hAnsiTheme="majorHAnsi"/>
          <w:color w:val="auto"/>
        </w:rPr>
        <w:t>i</w:t>
      </w:r>
      <w:r>
        <w:rPr>
          <w:rFonts w:asciiTheme="majorHAnsi" w:hAnsiTheme="majorHAnsi"/>
          <w:color w:val="auto"/>
        </w:rPr>
        <w:t>kel auf den Menschen und die Umwelt haben, bevor es in Produkten enthalten ist und womö</w:t>
      </w:r>
      <w:r>
        <w:rPr>
          <w:rFonts w:asciiTheme="majorHAnsi" w:hAnsiTheme="majorHAnsi"/>
          <w:color w:val="auto"/>
        </w:rPr>
        <w:t>g</w:t>
      </w:r>
      <w:r>
        <w:rPr>
          <w:rFonts w:asciiTheme="majorHAnsi" w:hAnsiTheme="majorHAnsi"/>
          <w:color w:val="auto"/>
        </w:rPr>
        <w:t xml:space="preserve">lich noch nicht einmal gekennzeichnet. </w:t>
      </w:r>
    </w:p>
    <w:p w:rsidR="00D20B76" w:rsidRPr="001500F0" w:rsidRDefault="00D20B76" w:rsidP="00D20B76">
      <w:pPr>
        <w:jc w:val="left"/>
        <w:rPr>
          <w:rFonts w:asciiTheme="majorHAnsi" w:hAnsiTheme="majorHAnsi"/>
          <w:b/>
          <w:color w:val="auto"/>
        </w:rPr>
      </w:pPr>
    </w:p>
    <w:p w:rsidR="00160C0D" w:rsidRDefault="00160C0D">
      <w:bookmarkStart w:id="3" w:name="_GoBack"/>
      <w:bookmarkEnd w:id="3"/>
    </w:p>
    <w:sectPr w:rsidR="00160C0D" w:rsidSect="00A0582F">
      <w:headerReference w:type="default" r:id="rId8"/>
      <w:pgSz w:w="11906" w:h="16838"/>
      <w:pgMar w:top="1417" w:right="1417" w:bottom="709" w:left="1417" w:header="708" w:footer="708"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Pr="009E6773" w:rsidRDefault="00D20B76" w:rsidP="00A340B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9F3D97" w:rsidRPr="0080101C" w:rsidRDefault="00D20B76" w:rsidP="00CA72F0">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Pr="00D20B76">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9F3D97" w:rsidRPr="0080101C" w:rsidRDefault="00D20B76" w:rsidP="00CA72F0">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38735</wp:posOffset>
              </wp:positionV>
              <wp:extent cx="5867400" cy="635"/>
              <wp:effectExtent l="5080" t="10160" r="13970" b="8255"/>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A9E"/>
    <w:multiLevelType w:val="hybridMultilevel"/>
    <w:tmpl w:val="E3A83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A052B7"/>
    <w:multiLevelType w:val="hybridMultilevel"/>
    <w:tmpl w:val="4BAA0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4F221D9D"/>
    <w:multiLevelType w:val="hybridMultilevel"/>
    <w:tmpl w:val="173EF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891699E"/>
    <w:multiLevelType w:val="hybridMultilevel"/>
    <w:tmpl w:val="82522D18"/>
    <w:lvl w:ilvl="0" w:tplc="651EC29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574A49"/>
    <w:multiLevelType w:val="hybridMultilevel"/>
    <w:tmpl w:val="FCEA4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rules v:ext="edit">
        <o:r id="V:Rule1" type="connector" idref="#_x0000_s1025"/>
      </o:rules>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76"/>
    <w:rsid w:val="00160C0D"/>
    <w:rsid w:val="00597C27"/>
    <w:rsid w:val="00D20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0B7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20B7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20B7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20B7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20B7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20B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20B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20B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0B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0B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0B7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20B7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20B7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20B7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20B7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20B7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20B7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0B7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0B76"/>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20B76"/>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D20B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B76"/>
    <w:rPr>
      <w:rFonts w:ascii="Cambria" w:hAnsi="Cambria"/>
      <w:color w:val="1D1B11" w:themeColor="background2" w:themeShade="1A"/>
    </w:rPr>
  </w:style>
  <w:style w:type="table" w:styleId="Tabellenraster">
    <w:name w:val="Table Grid"/>
    <w:basedOn w:val="NormaleTabelle"/>
    <w:uiPriority w:val="59"/>
    <w:rsid w:val="00D2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0B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0B76"/>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0B7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20B7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20B7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20B7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20B7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20B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20B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20B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0B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0B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0B7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20B7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20B7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20B7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20B7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20B7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20B7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0B7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0B76"/>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20B76"/>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D20B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B76"/>
    <w:rPr>
      <w:rFonts w:ascii="Cambria" w:hAnsi="Cambria"/>
      <w:color w:val="1D1B11" w:themeColor="background2" w:themeShade="1A"/>
    </w:rPr>
  </w:style>
  <w:style w:type="table" w:styleId="Tabellenraster">
    <w:name w:val="Table Grid"/>
    <w:basedOn w:val="NormaleTabelle"/>
    <w:uiPriority w:val="59"/>
    <w:rsid w:val="00D2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0B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0B76"/>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4636</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2015-08-20T15:21:00Z</dcterms:created>
  <dcterms:modified xsi:type="dcterms:W3CDTF">2015-08-20T15:21:00Z</dcterms:modified>
</cp:coreProperties>
</file>