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60" w:rsidRDefault="00164860" w:rsidP="00164860">
      <w:pPr>
        <w:pStyle w:val="berschrift1"/>
        <w:rPr>
          <w:color w:val="1D1B11"/>
        </w:rPr>
      </w:pPr>
      <w:bookmarkStart w:id="0" w:name="_Toc425776596"/>
      <w:bookmarkEnd w:id="0"/>
      <w:r>
        <w:t xml:space="preserve">Schülerversuch – Elektrolyse einer </w:t>
      </w:r>
      <w:proofErr w:type="spellStart"/>
      <w:r>
        <w:t>Zinkiodidlösung</w:t>
      </w:r>
      <w:proofErr w:type="spellEnd"/>
    </w:p>
    <w:p w:rsidR="00164860" w:rsidRDefault="00164860" w:rsidP="00164860">
      <w:pPr>
        <w:tabs>
          <w:tab w:val="left" w:pos="1701"/>
          <w:tab w:val="left" w:pos="1985"/>
        </w:tabs>
        <w:ind w:left="1980" w:hanging="1980"/>
        <w:rPr>
          <w:color w:val="00000A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6F17E" wp14:editId="7C7B337B">
                <wp:simplePos x="0" y="0"/>
                <wp:positionH relativeFrom="column">
                  <wp:posOffset>-635</wp:posOffset>
                </wp:positionH>
                <wp:positionV relativeFrom="paragraph">
                  <wp:posOffset>26670</wp:posOffset>
                </wp:positionV>
                <wp:extent cx="5874385" cy="798195"/>
                <wp:effectExtent l="0" t="0" r="21590" b="21590"/>
                <wp:wrapSquare wrapText="bothSides"/>
                <wp:docPr id="19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438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prstDash val="dash"/>
                        </a:ln>
                        <a:effectLst>
                          <a:outerShdw dist="30480" dir="270000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164860" w:rsidRDefault="00164860" w:rsidP="00164860">
                            <w:pPr>
                              <w:pStyle w:val="Rahmeninhalt"/>
                            </w:pPr>
                            <w:r>
                              <w:rPr>
                                <w:color w:val="00000A"/>
                              </w:rPr>
                              <w:t xml:space="preserve">Der Versuch Elektrolyse einer </w:t>
                            </w:r>
                            <w:proofErr w:type="spellStart"/>
                            <w:r>
                              <w:rPr>
                                <w:color w:val="00000A"/>
                              </w:rPr>
                              <w:t>Zinkiodidlösung</w:t>
                            </w:r>
                            <w:proofErr w:type="spellEnd"/>
                            <w:r>
                              <w:rPr>
                                <w:color w:val="00000A"/>
                              </w:rPr>
                              <w:t xml:space="preserve"> verdeutlicht das Prinzip der Elektrolyse auf effektvolle Weise. Hier ist eine Elektrolyse mit einem Nachweisverfahren gekoppelt. Der Versuch kann als Schülerversuch durchgeführt werden.</w:t>
                            </w: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left:0;text-align:left;margin-left:-.05pt;margin-top:2.1pt;width:462.55pt;height:6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" strokecolor="#4bacc6" strokeweight="1pt">
                <v:stroke dashstyle="dash"/>
                <v:shadow on="t" color="#868686" origin=",.5" offset=".59869mm,.59869mm"/>
                <v:textbox inset="4.25pt,4.25pt,4.25pt,4.25pt">
                  <w:txbxContent>
                    <w:p w:rsidR="00164860" w:rsidRDefault="00164860" w:rsidP="00164860">
                      <w:pPr>
                        <w:pStyle w:val="Rahmeninhalt"/>
                      </w:pPr>
                      <w:r>
                        <w:rPr>
                          <w:color w:val="00000A"/>
                        </w:rPr>
                        <w:t xml:space="preserve">Der Versuch Elektrolyse einer </w:t>
                      </w:r>
                      <w:proofErr w:type="spellStart"/>
                      <w:r>
                        <w:rPr>
                          <w:color w:val="00000A"/>
                        </w:rPr>
                        <w:t>Zinkiodidlösung</w:t>
                      </w:r>
                      <w:proofErr w:type="spellEnd"/>
                      <w:r>
                        <w:rPr>
                          <w:color w:val="00000A"/>
                        </w:rPr>
                        <w:t xml:space="preserve"> verdeutlicht das Prinzip der Elektrolyse auf effektvolle Weise. Hier ist eine Elektrolyse mit einem Nachweisverfahren gekoppelt. Der Versuch kann als Schülerversuch durchgeführt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4860" w:rsidRDefault="00164860" w:rsidP="00164860">
      <w:pPr>
        <w:tabs>
          <w:tab w:val="left" w:pos="1701"/>
          <w:tab w:val="left" w:pos="1985"/>
        </w:tabs>
        <w:ind w:left="1980" w:hanging="1980"/>
        <w:rPr>
          <w:color w:val="1F497D" w:themeColor="text2"/>
        </w:rPr>
      </w:pPr>
    </w:p>
    <w:tbl>
      <w:tblPr>
        <w:tblW w:w="9342" w:type="dxa"/>
        <w:tblInd w:w="-49" w:type="dxa"/>
        <w:tblBorders>
          <w:top w:val="single" w:sz="8" w:space="0" w:color="4F81BD"/>
          <w:left w:val="single" w:sz="8" w:space="0" w:color="4F81BD"/>
          <w:right w:val="single" w:sz="8" w:space="0" w:color="4F81BD"/>
          <w:insideV w:val="single" w:sz="8" w:space="0" w:color="4F81BD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1007"/>
        <w:gridCol w:w="1008"/>
        <w:gridCol w:w="1008"/>
        <w:gridCol w:w="1008"/>
        <w:gridCol w:w="1176"/>
        <w:gridCol w:w="995"/>
        <w:gridCol w:w="973"/>
        <w:gridCol w:w="1009"/>
        <w:gridCol w:w="1158"/>
      </w:tblGrid>
      <w:tr w:rsidR="00164860" w:rsidTr="008E25A5">
        <w:tc>
          <w:tcPr>
            <w:tcW w:w="9341" w:type="dxa"/>
            <w:gridSpan w:val="9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  <w:tcMar>
              <w:left w:w="58" w:type="dxa"/>
            </w:tcMar>
            <w:vAlign w:val="center"/>
          </w:tcPr>
          <w:p w:rsidR="00164860" w:rsidRDefault="00164860" w:rsidP="008E2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Gefahrenstoffe</w:t>
            </w:r>
          </w:p>
        </w:tc>
      </w:tr>
      <w:tr w:rsidR="00164860" w:rsidTr="008E25A5">
        <w:tc>
          <w:tcPr>
            <w:tcW w:w="302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4F81BD"/>
            </w:tcBorders>
            <w:shd w:val="clear" w:color="auto" w:fill="auto"/>
            <w:tcMar>
              <w:left w:w="58" w:type="dxa"/>
            </w:tcMar>
            <w:vAlign w:val="center"/>
          </w:tcPr>
          <w:p w:rsidR="00164860" w:rsidRDefault="00164860" w:rsidP="008E25A5">
            <w:pPr>
              <w:spacing w:line="276" w:lineRule="auto"/>
              <w:jc w:val="center"/>
              <w:rPr>
                <w:rFonts w:cs="Cambria"/>
                <w:bCs/>
                <w:szCs w:val="20"/>
              </w:rPr>
            </w:pPr>
            <w:r>
              <w:rPr>
                <w:rFonts w:cs="Cambria"/>
                <w:bCs/>
                <w:szCs w:val="20"/>
              </w:rPr>
              <w:t>Zinkiodid</w:t>
            </w:r>
          </w:p>
        </w:tc>
        <w:tc>
          <w:tcPr>
            <w:tcW w:w="3179" w:type="dxa"/>
            <w:gridSpan w:val="3"/>
            <w:tcBorders>
              <w:top w:val="single" w:sz="8" w:space="0" w:color="808080"/>
              <w:left w:val="single" w:sz="8" w:space="0" w:color="4F81BD"/>
              <w:bottom w:val="single" w:sz="8" w:space="0" w:color="808080"/>
              <w:right w:val="single" w:sz="8" w:space="0" w:color="4F81BD"/>
            </w:tcBorders>
            <w:shd w:val="clear" w:color="auto" w:fill="auto"/>
            <w:vAlign w:val="center"/>
          </w:tcPr>
          <w:p w:rsidR="00164860" w:rsidRDefault="00164860" w:rsidP="008E25A5">
            <w:pPr>
              <w:pStyle w:val="TabellenInhalt"/>
              <w:rPr>
                <w:rFonts w:cs="Cambria"/>
                <w:sz w:val="22"/>
                <w:szCs w:val="20"/>
              </w:rPr>
            </w:pPr>
            <w:r>
              <w:rPr>
                <w:rFonts w:cs="Cambria"/>
                <w:sz w:val="22"/>
                <w:szCs w:val="20"/>
              </w:rPr>
              <w:t>H: 315, 319</w:t>
            </w:r>
          </w:p>
        </w:tc>
        <w:tc>
          <w:tcPr>
            <w:tcW w:w="313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64860" w:rsidRDefault="00164860" w:rsidP="008E25A5">
            <w:pPr>
              <w:pStyle w:val="TabellenInhalt"/>
              <w:rPr>
                <w:rFonts w:cs="Cambria"/>
                <w:sz w:val="22"/>
                <w:szCs w:val="20"/>
              </w:rPr>
            </w:pPr>
            <w:r>
              <w:rPr>
                <w:rFonts w:cs="Cambria"/>
                <w:sz w:val="22"/>
                <w:szCs w:val="20"/>
              </w:rPr>
              <w:t>P: 302+352, 305+351+338</w:t>
            </w:r>
          </w:p>
        </w:tc>
      </w:tr>
      <w:tr w:rsidR="00164860" w:rsidTr="008E25A5">
        <w:tc>
          <w:tcPr>
            <w:tcW w:w="302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4F81BD"/>
            </w:tcBorders>
            <w:shd w:val="clear" w:color="auto" w:fill="auto"/>
            <w:tcMar>
              <w:left w:w="58" w:type="dxa"/>
            </w:tcMar>
            <w:vAlign w:val="center"/>
          </w:tcPr>
          <w:p w:rsidR="00164860" w:rsidRDefault="00164860" w:rsidP="008E25A5">
            <w:pPr>
              <w:spacing w:line="276" w:lineRule="auto"/>
              <w:jc w:val="center"/>
              <w:rPr>
                <w:rFonts w:cs="Cambria"/>
                <w:bCs/>
                <w:szCs w:val="20"/>
              </w:rPr>
            </w:pPr>
            <w:r>
              <w:rPr>
                <w:rFonts w:cs="Cambria"/>
                <w:bCs/>
                <w:szCs w:val="20"/>
              </w:rPr>
              <w:t>Stärke</w:t>
            </w:r>
          </w:p>
        </w:tc>
        <w:tc>
          <w:tcPr>
            <w:tcW w:w="3179" w:type="dxa"/>
            <w:gridSpan w:val="3"/>
            <w:tcBorders>
              <w:top w:val="single" w:sz="8" w:space="0" w:color="808080"/>
              <w:left w:val="single" w:sz="8" w:space="0" w:color="4F81BD"/>
              <w:bottom w:val="single" w:sz="8" w:space="0" w:color="808080"/>
              <w:right w:val="single" w:sz="8" w:space="0" w:color="4F81BD"/>
            </w:tcBorders>
            <w:shd w:val="clear" w:color="auto" w:fill="auto"/>
            <w:vAlign w:val="center"/>
          </w:tcPr>
          <w:p w:rsidR="00164860" w:rsidRDefault="00164860" w:rsidP="008E25A5">
            <w:pPr>
              <w:pStyle w:val="TabellenInhalt"/>
              <w:rPr>
                <w:rFonts w:cs="Cambria"/>
                <w:sz w:val="22"/>
                <w:szCs w:val="20"/>
              </w:rPr>
            </w:pPr>
            <w:r>
              <w:rPr>
                <w:rFonts w:cs="Cambria"/>
                <w:sz w:val="22"/>
                <w:szCs w:val="20"/>
              </w:rPr>
              <w:t>H: -</w:t>
            </w:r>
          </w:p>
        </w:tc>
        <w:tc>
          <w:tcPr>
            <w:tcW w:w="313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64860" w:rsidRDefault="00164860" w:rsidP="008E25A5">
            <w:pPr>
              <w:pStyle w:val="TabellenInhalt"/>
              <w:rPr>
                <w:rFonts w:cs="Cambria"/>
                <w:sz w:val="22"/>
                <w:szCs w:val="20"/>
              </w:rPr>
            </w:pPr>
            <w:r>
              <w:rPr>
                <w:rFonts w:cs="Cambria"/>
                <w:sz w:val="22"/>
                <w:szCs w:val="20"/>
              </w:rPr>
              <w:t>P: -</w:t>
            </w:r>
          </w:p>
        </w:tc>
      </w:tr>
      <w:tr w:rsidR="00164860" w:rsidTr="008E25A5">
        <w:tc>
          <w:tcPr>
            <w:tcW w:w="302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4F81BD"/>
            </w:tcBorders>
            <w:shd w:val="clear" w:color="auto" w:fill="auto"/>
            <w:tcMar>
              <w:left w:w="58" w:type="dxa"/>
            </w:tcMar>
            <w:vAlign w:val="center"/>
          </w:tcPr>
          <w:p w:rsidR="00164860" w:rsidRDefault="00164860" w:rsidP="008E25A5">
            <w:pPr>
              <w:spacing w:line="276" w:lineRule="auto"/>
              <w:jc w:val="center"/>
              <w:rPr>
                <w:rFonts w:cs="Cambria"/>
                <w:bCs/>
                <w:szCs w:val="20"/>
              </w:rPr>
            </w:pPr>
            <w:proofErr w:type="spellStart"/>
            <w:r>
              <w:rPr>
                <w:rFonts w:cs="Cambria"/>
                <w:bCs/>
                <w:szCs w:val="20"/>
              </w:rPr>
              <w:t>Dest</w:t>
            </w:r>
            <w:proofErr w:type="spellEnd"/>
            <w:r>
              <w:rPr>
                <w:rFonts w:cs="Cambria"/>
                <w:bCs/>
                <w:szCs w:val="20"/>
              </w:rPr>
              <w:t>. Wasser</w:t>
            </w:r>
          </w:p>
        </w:tc>
        <w:tc>
          <w:tcPr>
            <w:tcW w:w="3179" w:type="dxa"/>
            <w:gridSpan w:val="3"/>
            <w:tcBorders>
              <w:top w:val="single" w:sz="8" w:space="0" w:color="808080"/>
              <w:left w:val="single" w:sz="8" w:space="0" w:color="4F81BD"/>
              <w:bottom w:val="single" w:sz="8" w:space="0" w:color="808080"/>
              <w:right w:val="single" w:sz="8" w:space="0" w:color="4F81BD"/>
            </w:tcBorders>
            <w:shd w:val="clear" w:color="auto" w:fill="auto"/>
            <w:vAlign w:val="center"/>
          </w:tcPr>
          <w:p w:rsidR="00164860" w:rsidRDefault="00164860" w:rsidP="008E25A5">
            <w:pPr>
              <w:pStyle w:val="TabellenInhalt"/>
              <w:rPr>
                <w:rFonts w:cs="Cambria"/>
                <w:sz w:val="22"/>
                <w:szCs w:val="20"/>
              </w:rPr>
            </w:pPr>
            <w:r>
              <w:rPr>
                <w:rFonts w:cs="Cambria"/>
                <w:sz w:val="22"/>
                <w:szCs w:val="20"/>
              </w:rPr>
              <w:t>H: -</w:t>
            </w:r>
          </w:p>
        </w:tc>
        <w:tc>
          <w:tcPr>
            <w:tcW w:w="313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64860" w:rsidRDefault="00164860" w:rsidP="008E25A5">
            <w:pPr>
              <w:pStyle w:val="TabellenInhalt"/>
              <w:rPr>
                <w:rFonts w:cs="Cambria"/>
                <w:sz w:val="22"/>
                <w:szCs w:val="20"/>
              </w:rPr>
            </w:pPr>
            <w:r>
              <w:rPr>
                <w:rFonts w:cs="Cambria"/>
                <w:sz w:val="22"/>
                <w:szCs w:val="20"/>
              </w:rPr>
              <w:t>P: -</w:t>
            </w:r>
          </w:p>
        </w:tc>
      </w:tr>
      <w:tr w:rsidR="00164860" w:rsidTr="008E25A5">
        <w:tc>
          <w:tcPr>
            <w:tcW w:w="10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58" w:type="dxa"/>
            </w:tcMar>
            <w:vAlign w:val="center"/>
          </w:tcPr>
          <w:p w:rsidR="00164860" w:rsidRDefault="00164860" w:rsidP="008E25A5">
            <w:pPr>
              <w:jc w:val="center"/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inline distT="0" distB="127000" distL="0" distR="0" wp14:anchorId="6D8846B5" wp14:editId="200D8B7C">
                  <wp:extent cx="502920" cy="502920"/>
                  <wp:effectExtent l="0" t="0" r="0" b="0"/>
                  <wp:docPr id="2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4860" w:rsidRDefault="00164860" w:rsidP="008E25A5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127000" distL="0" distR="0" wp14:anchorId="7E03FC95" wp14:editId="79FDE679">
                  <wp:extent cx="509270" cy="516890"/>
                  <wp:effectExtent l="0" t="0" r="0" b="0"/>
                  <wp:docPr id="2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4860" w:rsidRDefault="00164860" w:rsidP="008E25A5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127000" distL="0" distR="0" wp14:anchorId="67C43B97" wp14:editId="6E2EFFA5">
                  <wp:extent cx="504825" cy="514350"/>
                  <wp:effectExtent l="0" t="0" r="0" b="0"/>
                  <wp:docPr id="2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4860" w:rsidRDefault="00164860" w:rsidP="008E25A5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127000" distL="0" distR="0" wp14:anchorId="0797A5AD" wp14:editId="5FBB875B">
                  <wp:extent cx="504825" cy="514350"/>
                  <wp:effectExtent l="0" t="0" r="0" b="0"/>
                  <wp:docPr id="2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4860" w:rsidRDefault="00164860" w:rsidP="008E25A5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127000" distL="0" distR="0" wp14:anchorId="3BBBEA96" wp14:editId="33233F41">
                  <wp:extent cx="492760" cy="502285"/>
                  <wp:effectExtent l="0" t="0" r="0" b="0"/>
                  <wp:docPr id="2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4860" w:rsidRDefault="00164860" w:rsidP="008E25A5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127000" distL="0" distR="0" wp14:anchorId="7903B049" wp14:editId="1D8ED4D0">
                  <wp:extent cx="492760" cy="502285"/>
                  <wp:effectExtent l="0" t="0" r="0" b="0"/>
                  <wp:docPr id="2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4860" w:rsidRDefault="00164860" w:rsidP="008E25A5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127000" distL="0" distR="0" wp14:anchorId="5036CE83" wp14:editId="619D56F9">
                  <wp:extent cx="492760" cy="502285"/>
                  <wp:effectExtent l="0" t="0" r="0" b="0"/>
                  <wp:docPr id="2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4860" w:rsidRDefault="00164860" w:rsidP="008E25A5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127000" distL="0" distR="0" wp14:anchorId="66E44E26" wp14:editId="5F96F1D4">
                  <wp:extent cx="480695" cy="490220"/>
                  <wp:effectExtent l="0" t="0" r="0" b="0"/>
                  <wp:docPr id="2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49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4860" w:rsidRDefault="00164860" w:rsidP="008E25A5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127000" distL="0" distR="0" wp14:anchorId="6666E0CE" wp14:editId="13CB37A0">
                  <wp:extent cx="480695" cy="490220"/>
                  <wp:effectExtent l="0" t="0" r="0" b="0"/>
                  <wp:docPr id="2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49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05E8" w:rsidRDefault="00F105E8" w:rsidP="00164860">
      <w:pPr>
        <w:ind w:left="2160" w:hanging="2160"/>
        <w:rPr>
          <w:rFonts w:cs="Cambria"/>
        </w:rPr>
      </w:pPr>
    </w:p>
    <w:p w:rsidR="00164860" w:rsidRDefault="00164860" w:rsidP="00164860">
      <w:pPr>
        <w:ind w:left="2160" w:hanging="2160"/>
      </w:pPr>
      <w:bookmarkStart w:id="1" w:name="_GoBack"/>
      <w:bookmarkEnd w:id="1"/>
      <w:r>
        <w:rPr>
          <w:rFonts w:cs="Cambria"/>
        </w:rPr>
        <w:t>Materialien:</w:t>
      </w:r>
      <w:r>
        <w:rPr>
          <w:rFonts w:cs="Cambria"/>
        </w:rPr>
        <w:tab/>
        <w:t>U-Rohr, Glaswolle, 2 Kohleelektroden im Stopfen, Spannungsquelle, Stativ, Kabelverbindungen, Multimessgerät, Pinzette.</w:t>
      </w:r>
    </w:p>
    <w:p w:rsidR="00164860" w:rsidRDefault="00164860" w:rsidP="00164860">
      <w:pPr>
        <w:pStyle w:val="Kopfzeile"/>
        <w:spacing w:after="200" w:line="360" w:lineRule="auto"/>
      </w:pPr>
      <w:r>
        <w:t>Chemikalien:</w:t>
      </w:r>
      <w:r>
        <w:tab/>
      </w:r>
      <w:proofErr w:type="spellStart"/>
      <w:r>
        <w:t>Zinkiodidlösung</w:t>
      </w:r>
      <w:proofErr w:type="spellEnd"/>
      <w:r>
        <w:t xml:space="preserve"> (0,1 </w:t>
      </w:r>
      <w:proofErr w:type="spellStart"/>
      <w:r>
        <w:t>mol</w:t>
      </w:r>
      <w:proofErr w:type="spellEnd"/>
      <w:r>
        <w:t xml:space="preserve">/L), Stärke, </w:t>
      </w:r>
      <w:proofErr w:type="spellStart"/>
      <w:r>
        <w:t>dest</w:t>
      </w:r>
      <w:proofErr w:type="spellEnd"/>
      <w:r>
        <w:t>. Wasser.</w:t>
      </w:r>
    </w:p>
    <w:p w:rsidR="00164860" w:rsidRDefault="00164860" w:rsidP="00164860">
      <w:pPr>
        <w:pStyle w:val="TextkrperEinrckung"/>
        <w:tabs>
          <w:tab w:val="left" w:pos="1701"/>
          <w:tab w:val="left" w:pos="2127"/>
        </w:tabs>
        <w:ind w:left="2127" w:hanging="2127"/>
      </w:pPr>
      <w:r>
        <w:rPr>
          <w:color w:val="000000"/>
        </w:rPr>
        <w:t>Durchführung:</w:t>
      </w:r>
      <w:r>
        <w:rPr>
          <w:color w:val="000000"/>
        </w:rPr>
        <w:tab/>
        <w:t xml:space="preserve">          In das U- Rohr  wird Glaswolle in die Krümmung eingesetzt. Das U-Rohr wird senkrecht in das Stativ eingespannt. Dann wird die 0.1 M </w:t>
      </w:r>
      <w:proofErr w:type="spellStart"/>
      <w:r>
        <w:rPr>
          <w:color w:val="000000"/>
        </w:rPr>
        <w:t>Zinkiodidlösung</w:t>
      </w:r>
      <w:proofErr w:type="spellEnd"/>
      <w:r>
        <w:rPr>
          <w:color w:val="000000"/>
        </w:rPr>
        <w:t xml:space="preserve"> in das U-Rohr gefüllt. Es wird eine Stärkelösung frisch hergestellt und ein wenig davon in das U-Rohr gegeben. In jeden Schenkel des U-Rohres wird eine Kohleelektrode gebracht, die wenige cm in die </w:t>
      </w:r>
      <w:proofErr w:type="spellStart"/>
      <w:r>
        <w:rPr>
          <w:color w:val="000000"/>
        </w:rPr>
        <w:t>Zinkiodidlösung</w:t>
      </w:r>
      <w:proofErr w:type="spellEnd"/>
      <w:r>
        <w:rPr>
          <w:color w:val="000000"/>
        </w:rPr>
        <w:t xml:space="preserve">  taucht. Es wird eine Gleichspannung von 10 V eingestellt. Der eingestellte Wert wird mit einem Multimeter kontrolliert.</w:t>
      </w:r>
    </w:p>
    <w:p w:rsidR="00164860" w:rsidRDefault="00164860" w:rsidP="00164860">
      <w:pPr>
        <w:pStyle w:val="TextkrperEinrckung"/>
        <w:tabs>
          <w:tab w:val="left" w:pos="1701"/>
          <w:tab w:val="left" w:pos="1985"/>
        </w:tabs>
        <w:ind w:left="1980" w:hanging="1980"/>
      </w:pPr>
      <w:r>
        <w:rPr>
          <w:color w:val="000000"/>
        </w:rPr>
        <w:t xml:space="preserve">                               </w:t>
      </w:r>
    </w:p>
    <w:p w:rsidR="00164860" w:rsidRDefault="00164860" w:rsidP="00164860">
      <w:pPr>
        <w:rPr>
          <w:rFonts w:cs="Cambria"/>
        </w:rPr>
      </w:pPr>
    </w:p>
    <w:p w:rsidR="00164860" w:rsidRDefault="00164860" w:rsidP="00164860">
      <w:pPr>
        <w:rPr>
          <w:rFonts w:cs="Cambria"/>
        </w:rPr>
      </w:pPr>
    </w:p>
    <w:p w:rsidR="00164860" w:rsidRDefault="00164860" w:rsidP="00164860">
      <w:pPr>
        <w:rPr>
          <w:rFonts w:cs="Cambria"/>
        </w:rPr>
      </w:pPr>
    </w:p>
    <w:p w:rsidR="00164860" w:rsidRDefault="00102004" w:rsidP="00164860">
      <w:pPr>
        <w:rPr>
          <w:rFonts w:cs="Cambria"/>
        </w:rPr>
      </w:pPr>
      <w:r>
        <w:rPr>
          <w:noProof/>
          <w:color w:val="000000"/>
          <w:lang w:eastAsia="de-DE"/>
        </w:rPr>
        <w:lastRenderedPageBreak/>
        <w:drawing>
          <wp:anchor distT="0" distB="0" distL="0" distR="0" simplePos="0" relativeHeight="251663360" behindDoc="0" locked="0" layoutInCell="1" allowOverlap="1" wp14:anchorId="556CA1E0" wp14:editId="438AEE49">
            <wp:simplePos x="0" y="0"/>
            <wp:positionH relativeFrom="column">
              <wp:posOffset>1334135</wp:posOffset>
            </wp:positionH>
            <wp:positionV relativeFrom="paragraph">
              <wp:posOffset>-29210</wp:posOffset>
            </wp:positionV>
            <wp:extent cx="2614930" cy="2484120"/>
            <wp:effectExtent l="0" t="0" r="0" b="0"/>
            <wp:wrapSquare wrapText="largest"/>
            <wp:docPr id="2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860">
        <w:rPr>
          <w:rFonts w:cs="Cambria"/>
        </w:rPr>
        <w:t xml:space="preserve">                      </w:t>
      </w:r>
    </w:p>
    <w:p w:rsidR="00102004" w:rsidRDefault="00164860" w:rsidP="00164860">
      <w:pPr>
        <w:rPr>
          <w:rFonts w:cs="Cambria"/>
        </w:rPr>
      </w:pPr>
      <w:r>
        <w:rPr>
          <w:rFonts w:cs="Cambria"/>
        </w:rPr>
        <w:t xml:space="preserve">                                                                       </w:t>
      </w:r>
    </w:p>
    <w:p w:rsidR="00102004" w:rsidRDefault="00102004" w:rsidP="00164860">
      <w:pPr>
        <w:rPr>
          <w:rFonts w:cs="Cambria"/>
        </w:rPr>
      </w:pPr>
    </w:p>
    <w:p w:rsidR="00102004" w:rsidRDefault="00102004" w:rsidP="00164860">
      <w:pPr>
        <w:rPr>
          <w:rFonts w:cs="Cambria"/>
        </w:rPr>
      </w:pPr>
    </w:p>
    <w:p w:rsidR="00102004" w:rsidRDefault="00102004" w:rsidP="00164860">
      <w:pPr>
        <w:rPr>
          <w:rFonts w:cs="Cambria"/>
        </w:rPr>
      </w:pPr>
    </w:p>
    <w:p w:rsidR="00102004" w:rsidRDefault="00102004" w:rsidP="00164860">
      <w:pPr>
        <w:rPr>
          <w:rFonts w:cs="Cambria"/>
        </w:rPr>
      </w:pPr>
      <w:r>
        <w:rPr>
          <w:rFonts w:cs="Cambria"/>
        </w:rPr>
        <w:t xml:space="preserve">                                                                           </w:t>
      </w:r>
    </w:p>
    <w:p w:rsidR="00102004" w:rsidRDefault="00102004" w:rsidP="00164860">
      <w:pPr>
        <w:rPr>
          <w:rFonts w:cs="Cambria"/>
        </w:rPr>
      </w:pPr>
    </w:p>
    <w:p w:rsidR="00164860" w:rsidRPr="007D798C" w:rsidRDefault="00102004" w:rsidP="00164860">
      <w:pPr>
        <w:rPr>
          <w:sz w:val="20"/>
          <w:szCs w:val="20"/>
        </w:rPr>
      </w:pPr>
      <w:r>
        <w:rPr>
          <w:rFonts w:cs="Cambria"/>
        </w:rPr>
        <w:t xml:space="preserve">                                       </w:t>
      </w:r>
      <w:r w:rsidR="00164860" w:rsidRPr="007D798C">
        <w:rPr>
          <w:rFonts w:cs="Cambria"/>
          <w:sz w:val="20"/>
          <w:szCs w:val="20"/>
        </w:rPr>
        <w:t>Abb.3: Elektrolyse von Zinkiodid.</w:t>
      </w:r>
    </w:p>
    <w:p w:rsidR="00164860" w:rsidRDefault="00102004" w:rsidP="00102004">
      <w:pPr>
        <w:ind w:left="2127" w:hanging="2127"/>
      </w:pPr>
      <w:r>
        <w:rPr>
          <w:rFonts w:cs="Cambria"/>
        </w:rPr>
        <w:t xml:space="preserve">Beobachtung:            </w:t>
      </w:r>
      <w:r w:rsidR="00164860">
        <w:rPr>
          <w:rFonts w:cs="Cambria"/>
        </w:rPr>
        <w:t xml:space="preserve">An der Anode tritt eine sichtbare Farbänderung von klar zu braun auf. </w:t>
      </w:r>
      <w:r>
        <w:rPr>
          <w:rFonts w:cs="Cambria"/>
        </w:rPr>
        <w:t xml:space="preserve">An   </w:t>
      </w:r>
      <w:r w:rsidR="00164860">
        <w:rPr>
          <w:rFonts w:cs="Cambria"/>
        </w:rPr>
        <w:t xml:space="preserve">der Kathode ist ein metallischer Überzug zu beobachten.  </w:t>
      </w:r>
    </w:p>
    <w:p w:rsidR="00164860" w:rsidRDefault="00164860" w:rsidP="00164860">
      <w:r>
        <w:rPr>
          <w:rFonts w:cs="Cambria"/>
          <w:noProof/>
          <w:lang w:eastAsia="de-D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2A00648" wp14:editId="201DAA23">
                <wp:simplePos x="0" y="0"/>
                <wp:positionH relativeFrom="column">
                  <wp:posOffset>2956296</wp:posOffset>
                </wp:positionH>
                <wp:positionV relativeFrom="paragraph">
                  <wp:posOffset>85090</wp:posOffset>
                </wp:positionV>
                <wp:extent cx="391160" cy="8255"/>
                <wp:effectExtent l="0" t="76200" r="27940" b="86995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160" cy="8255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0" o:spid="_x0000_s1026" style="position:absolute;flip:y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32.8pt,6.7pt" to="263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" strokecolor="#3465a4">
                <v:stroke endarrow="block"/>
              </v:line>
            </w:pict>
          </mc:Fallback>
        </mc:AlternateContent>
      </w:r>
      <w:proofErr w:type="spellStart"/>
      <w:r>
        <w:rPr>
          <w:rFonts w:cs="Cambria"/>
          <w:lang w:val="it-IT"/>
        </w:rPr>
        <w:t>Deutung</w:t>
      </w:r>
      <w:proofErr w:type="spellEnd"/>
      <w:r>
        <w:rPr>
          <w:rFonts w:cs="Cambria"/>
          <w:lang w:val="it-IT"/>
        </w:rPr>
        <w:t>:</w:t>
      </w:r>
      <w:proofErr w:type="gramStart"/>
      <w:r>
        <w:rPr>
          <w:rFonts w:cs="Cambria"/>
          <w:lang w:val="it-IT"/>
        </w:rPr>
        <w:t xml:space="preserve"> </w:t>
      </w:r>
      <w:r w:rsidR="00102004">
        <w:rPr>
          <w:rFonts w:cs="Cambria"/>
          <w:lang w:val="it-IT"/>
        </w:rPr>
        <w:t xml:space="preserve">                   </w:t>
      </w:r>
      <w:r>
        <w:rPr>
          <w:rFonts w:cs="Cambria"/>
          <w:lang w:val="it-IT"/>
        </w:rPr>
        <w:t xml:space="preserve"> </w:t>
      </w:r>
      <w:r w:rsidR="00102004">
        <w:rPr>
          <w:rFonts w:cs="Cambria"/>
          <w:lang w:val="it-IT"/>
        </w:rPr>
        <w:t xml:space="preserve">  </w:t>
      </w:r>
      <w:proofErr w:type="spellStart"/>
      <w:proofErr w:type="gramEnd"/>
      <w:r>
        <w:rPr>
          <w:rFonts w:cs="Cambria"/>
          <w:lang w:val="it-IT"/>
        </w:rPr>
        <w:t>Oxidation</w:t>
      </w:r>
      <w:proofErr w:type="spellEnd"/>
      <w:r>
        <w:rPr>
          <w:rFonts w:cs="Cambria"/>
          <w:lang w:val="it-IT"/>
        </w:rPr>
        <w:t>:                   2 I</w:t>
      </w:r>
      <w:r>
        <w:rPr>
          <w:rFonts w:cs="Cambria"/>
          <w:vertAlign w:val="superscript"/>
          <w:lang w:val="it-IT"/>
        </w:rPr>
        <w:t>-</w:t>
      </w:r>
      <w:r>
        <w:rPr>
          <w:rFonts w:cs="Cambria"/>
          <w:vertAlign w:val="subscript"/>
          <w:lang w:val="it-IT"/>
        </w:rPr>
        <w:t>(</w:t>
      </w:r>
      <w:proofErr w:type="spellStart"/>
      <w:r>
        <w:rPr>
          <w:rFonts w:cs="Cambria"/>
          <w:vertAlign w:val="subscript"/>
          <w:lang w:val="it-IT"/>
        </w:rPr>
        <w:t>aq</w:t>
      </w:r>
      <w:proofErr w:type="spellEnd"/>
      <w:r>
        <w:rPr>
          <w:rFonts w:cs="Cambria"/>
          <w:vertAlign w:val="subscript"/>
          <w:lang w:val="it-IT"/>
        </w:rPr>
        <w:t>)</w:t>
      </w:r>
      <w:r>
        <w:rPr>
          <w:rFonts w:cs="Cambria"/>
          <w:vertAlign w:val="superscript"/>
          <w:lang w:val="it-IT"/>
        </w:rPr>
        <w:t xml:space="preserve">                         </w:t>
      </w:r>
      <w:r>
        <w:rPr>
          <w:rFonts w:cs="Cambria"/>
          <w:lang w:val="it-IT"/>
        </w:rPr>
        <w:t>I</w:t>
      </w:r>
      <w:r>
        <w:rPr>
          <w:rFonts w:cs="Cambria"/>
          <w:vertAlign w:val="subscript"/>
          <w:lang w:val="it-IT"/>
        </w:rPr>
        <w:t>2(</w:t>
      </w:r>
      <w:proofErr w:type="spellStart"/>
      <w:r>
        <w:rPr>
          <w:rFonts w:cs="Cambria"/>
          <w:vertAlign w:val="subscript"/>
          <w:lang w:val="it-IT"/>
        </w:rPr>
        <w:t>aq</w:t>
      </w:r>
      <w:proofErr w:type="spellEnd"/>
      <w:r>
        <w:rPr>
          <w:rFonts w:cs="Cambria"/>
          <w:vertAlign w:val="subscript"/>
          <w:lang w:val="it-IT"/>
        </w:rPr>
        <w:t xml:space="preserve">) </w:t>
      </w:r>
      <w:r>
        <w:rPr>
          <w:rFonts w:cs="Cambria"/>
          <w:lang w:val="it-IT"/>
        </w:rPr>
        <w:t>+ 2 e</w:t>
      </w:r>
      <w:r>
        <w:rPr>
          <w:rFonts w:cs="Cambria"/>
          <w:vertAlign w:val="superscript"/>
          <w:lang w:val="it-IT"/>
        </w:rPr>
        <w:t>-</w:t>
      </w:r>
    </w:p>
    <w:p w:rsidR="00164860" w:rsidRDefault="00164860" w:rsidP="00164860">
      <w:pPr>
        <w:ind w:left="1418" w:firstLine="567"/>
      </w:pPr>
      <w:r>
        <w:rPr>
          <w:rFonts w:cs="Cambria"/>
          <w:noProof/>
          <w:lang w:eastAsia="de-D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F34A342" wp14:editId="7167E1B5">
                <wp:simplePos x="0" y="0"/>
                <wp:positionH relativeFrom="column">
                  <wp:posOffset>2974076</wp:posOffset>
                </wp:positionH>
                <wp:positionV relativeFrom="paragraph">
                  <wp:posOffset>111760</wp:posOffset>
                </wp:positionV>
                <wp:extent cx="391160" cy="8255"/>
                <wp:effectExtent l="0" t="76200" r="27940" b="86995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160" cy="8255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1" o:spid="_x0000_s1026" style="position:absolute;flip:y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34.2pt,8.8pt" to="2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" strokecolor="#3465a4">
                <v:stroke endarrow="block"/>
              </v:line>
            </w:pict>
          </mc:Fallback>
        </mc:AlternateContent>
      </w:r>
      <w:r w:rsidR="00102004">
        <w:rPr>
          <w:rFonts w:cs="Cambria"/>
        </w:rPr>
        <w:t xml:space="preserve">   </w:t>
      </w:r>
      <w:r>
        <w:rPr>
          <w:rFonts w:cs="Cambria"/>
        </w:rPr>
        <w:t>Reduktion:    Zn</w:t>
      </w:r>
      <w:r>
        <w:rPr>
          <w:rFonts w:cs="Cambria"/>
          <w:vertAlign w:val="superscript"/>
        </w:rPr>
        <w:t>2+</w:t>
      </w:r>
      <w:r>
        <w:rPr>
          <w:rFonts w:cs="Cambria"/>
          <w:vertAlign w:val="subscript"/>
        </w:rPr>
        <w:t>(</w:t>
      </w:r>
      <w:proofErr w:type="spellStart"/>
      <w:r>
        <w:rPr>
          <w:rFonts w:cs="Cambria"/>
          <w:vertAlign w:val="subscript"/>
        </w:rPr>
        <w:t>aq</w:t>
      </w:r>
      <w:proofErr w:type="spellEnd"/>
      <w:r>
        <w:rPr>
          <w:rFonts w:cs="Cambria"/>
          <w:vertAlign w:val="subscript"/>
        </w:rPr>
        <w:t xml:space="preserve">) </w:t>
      </w:r>
      <w:r>
        <w:rPr>
          <w:rFonts w:cs="Cambria"/>
        </w:rPr>
        <w:t>+2 e</w:t>
      </w:r>
      <w:r>
        <w:rPr>
          <w:rFonts w:cs="Cambria"/>
          <w:vertAlign w:val="superscript"/>
        </w:rPr>
        <w:t>-</w:t>
      </w:r>
      <w:r>
        <w:rPr>
          <w:rFonts w:cs="Cambria"/>
        </w:rPr>
        <w:t xml:space="preserve">                   </w:t>
      </w:r>
      <w:proofErr w:type="spellStart"/>
      <w:r>
        <w:rPr>
          <w:rFonts w:cs="Cambria"/>
        </w:rPr>
        <w:t>Zn</w:t>
      </w:r>
      <w:proofErr w:type="spellEnd"/>
      <w:r>
        <w:rPr>
          <w:rFonts w:cs="Cambria"/>
          <w:vertAlign w:val="subscript"/>
        </w:rPr>
        <w:t>(s)</w:t>
      </w:r>
    </w:p>
    <w:p w:rsidR="00164860" w:rsidRPr="00950614" w:rsidRDefault="00164860" w:rsidP="00164860">
      <w:pPr>
        <w:ind w:left="1418" w:firstLine="567"/>
        <w:rPr>
          <w:lang w:val="en-US"/>
        </w:rPr>
      </w:pPr>
      <w:r>
        <w:rPr>
          <w:rFonts w:cs="Cambria"/>
          <w:noProof/>
          <w:lang w:eastAsia="de-DE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4FD97EE" wp14:editId="0FBA47DA">
                <wp:simplePos x="0" y="0"/>
                <wp:positionH relativeFrom="column">
                  <wp:posOffset>3002016</wp:posOffset>
                </wp:positionH>
                <wp:positionV relativeFrom="paragraph">
                  <wp:posOffset>95250</wp:posOffset>
                </wp:positionV>
                <wp:extent cx="391160" cy="8255"/>
                <wp:effectExtent l="0" t="76200" r="27940" b="86995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160" cy="8255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2" o:spid="_x0000_s1026" style="position:absolute;flip:y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36.4pt,7.5pt" to="267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" strokecolor="#3465a4">
                <v:stroke endarrow="block"/>
              </v:line>
            </w:pict>
          </mc:Fallback>
        </mc:AlternateContent>
      </w:r>
      <w:r w:rsidR="00102004" w:rsidRPr="00102004">
        <w:rPr>
          <w:rFonts w:cs="Cambria"/>
          <w:lang w:val="en-US"/>
        </w:rPr>
        <w:t xml:space="preserve">   </w:t>
      </w:r>
      <w:proofErr w:type="spellStart"/>
      <w:r w:rsidRPr="00950614">
        <w:rPr>
          <w:rFonts w:cs="Cambria"/>
          <w:lang w:val="en-US"/>
        </w:rPr>
        <w:t>Redoxreaktion</w:t>
      </w:r>
      <w:proofErr w:type="spellEnd"/>
      <w:r w:rsidRPr="00950614">
        <w:rPr>
          <w:rFonts w:cs="Cambria"/>
          <w:lang w:val="en-US"/>
        </w:rPr>
        <w:t xml:space="preserve">: </w:t>
      </w:r>
      <w:r>
        <w:rPr>
          <w:rFonts w:cs="Cambria"/>
          <w:lang w:val="en-US"/>
        </w:rPr>
        <w:t xml:space="preserve">     </w:t>
      </w:r>
      <w:proofErr w:type="gramStart"/>
      <w:r w:rsidRPr="00950614">
        <w:rPr>
          <w:rFonts w:cs="Cambria"/>
          <w:lang w:val="en-US"/>
        </w:rPr>
        <w:t>ZnI</w:t>
      </w:r>
      <w:r w:rsidRPr="00950614">
        <w:rPr>
          <w:rFonts w:cs="Cambria"/>
          <w:vertAlign w:val="subscript"/>
          <w:lang w:val="en-US"/>
        </w:rPr>
        <w:t>2(</w:t>
      </w:r>
      <w:proofErr w:type="spellStart"/>
      <w:proofErr w:type="gramEnd"/>
      <w:r w:rsidRPr="00950614">
        <w:rPr>
          <w:rFonts w:cs="Cambria"/>
          <w:vertAlign w:val="subscript"/>
          <w:lang w:val="en-US"/>
        </w:rPr>
        <w:t>aq</w:t>
      </w:r>
      <w:proofErr w:type="spellEnd"/>
      <w:r w:rsidRPr="00950614">
        <w:rPr>
          <w:rFonts w:cs="Cambria"/>
          <w:vertAlign w:val="subscript"/>
          <w:lang w:val="en-US"/>
        </w:rPr>
        <w:t>)</w:t>
      </w:r>
      <w:r w:rsidRPr="00950614">
        <w:rPr>
          <w:rFonts w:cs="Cambria"/>
          <w:position w:val="-4"/>
          <w:lang w:val="en-US"/>
        </w:rPr>
        <w:t xml:space="preserve"> </w:t>
      </w:r>
      <w:r w:rsidRPr="00950614">
        <w:rPr>
          <w:rFonts w:cs="Cambria"/>
          <w:lang w:val="en-US"/>
        </w:rPr>
        <w:t xml:space="preserve">                  Zn </w:t>
      </w:r>
      <w:r w:rsidRPr="00950614">
        <w:rPr>
          <w:rFonts w:cs="Cambria"/>
          <w:vertAlign w:val="subscript"/>
          <w:lang w:val="en-US"/>
        </w:rPr>
        <w:t>(s)</w:t>
      </w:r>
      <w:r w:rsidRPr="00950614">
        <w:rPr>
          <w:rFonts w:cs="Cambria"/>
          <w:lang w:val="en-US"/>
        </w:rPr>
        <w:t xml:space="preserve"> +  I</w:t>
      </w:r>
      <w:r w:rsidRPr="00950614">
        <w:rPr>
          <w:rFonts w:cs="Cambria"/>
          <w:vertAlign w:val="subscript"/>
          <w:lang w:val="en-US"/>
        </w:rPr>
        <w:t>2</w:t>
      </w:r>
      <w:r w:rsidRPr="00950614">
        <w:rPr>
          <w:rFonts w:cs="Cambria"/>
          <w:position w:val="-4"/>
          <w:lang w:val="en-US"/>
        </w:rPr>
        <w:t xml:space="preserve"> </w:t>
      </w:r>
      <w:r w:rsidRPr="00950614">
        <w:rPr>
          <w:rFonts w:cs="Cambria"/>
          <w:vertAlign w:val="subscript"/>
          <w:lang w:val="en-US"/>
        </w:rPr>
        <w:t>(</w:t>
      </w:r>
      <w:proofErr w:type="spellStart"/>
      <w:r w:rsidRPr="00950614">
        <w:rPr>
          <w:rFonts w:cs="Cambria"/>
          <w:vertAlign w:val="subscript"/>
          <w:lang w:val="en-US"/>
        </w:rPr>
        <w:t>aq</w:t>
      </w:r>
      <w:proofErr w:type="spellEnd"/>
      <w:r w:rsidRPr="00950614">
        <w:rPr>
          <w:rFonts w:cs="Cambria"/>
          <w:vertAlign w:val="subscript"/>
          <w:lang w:val="en-US"/>
        </w:rPr>
        <w:t>)</w:t>
      </w:r>
    </w:p>
    <w:p w:rsidR="00164860" w:rsidRDefault="00164860" w:rsidP="00102004">
      <w:pPr>
        <w:tabs>
          <w:tab w:val="left" w:pos="2127"/>
        </w:tabs>
        <w:ind w:left="1985" w:hanging="2041"/>
      </w:pPr>
      <w:r w:rsidRPr="00102004">
        <w:rPr>
          <w:rFonts w:cs="Cambria"/>
          <w:color w:val="000000"/>
        </w:rPr>
        <w:t xml:space="preserve">                                   </w:t>
      </w:r>
      <w:r w:rsidR="00102004" w:rsidRPr="00102004">
        <w:rPr>
          <w:rFonts w:cs="Cambria"/>
          <w:color w:val="000000"/>
        </w:rPr>
        <w:t xml:space="preserve">  </w:t>
      </w:r>
      <w:r w:rsidR="00102004">
        <w:rPr>
          <w:rFonts w:cs="Cambria"/>
          <w:color w:val="000000"/>
        </w:rPr>
        <w:t xml:space="preserve">  </w:t>
      </w:r>
      <w:r>
        <w:rPr>
          <w:rFonts w:cs="Cambria"/>
          <w:color w:val="000000"/>
        </w:rPr>
        <w:t xml:space="preserve">An der Anode findet die Elektronenabgabe statt. Die Elektronenaufnahme              </w:t>
      </w:r>
      <w:r w:rsidR="00102004">
        <w:rPr>
          <w:rFonts w:cs="Cambria"/>
          <w:color w:val="000000"/>
        </w:rPr>
        <w:t xml:space="preserve">       </w:t>
      </w:r>
      <w:r>
        <w:rPr>
          <w:rFonts w:cs="Cambria"/>
          <w:color w:val="000000"/>
        </w:rPr>
        <w:t xml:space="preserve">erfolgt an der Kathode. Die Braunfärbung tritt auf, da das gebildete Iod mit </w:t>
      </w:r>
      <w:r w:rsidR="00102004">
        <w:rPr>
          <w:rFonts w:cs="Cambria"/>
          <w:color w:val="000000"/>
        </w:rPr>
        <w:t xml:space="preserve"> </w:t>
      </w:r>
      <w:r>
        <w:rPr>
          <w:rFonts w:cs="Cambria"/>
          <w:color w:val="000000"/>
        </w:rPr>
        <w:t>der  Stärke eine braun-blaue Färbung ergibt (Iod-Stärke-Nachweis).</w:t>
      </w:r>
    </w:p>
    <w:p w:rsidR="00164860" w:rsidRDefault="00102004" w:rsidP="00164860">
      <w:pPr>
        <w:ind w:left="1985" w:hanging="2382"/>
      </w:pPr>
      <w:r>
        <w:rPr>
          <w:rFonts w:cs="Cambria"/>
        </w:rPr>
        <w:t xml:space="preserve">       </w:t>
      </w:r>
      <w:r w:rsidR="00164860">
        <w:rPr>
          <w:rFonts w:cs="Cambria"/>
        </w:rPr>
        <w:t xml:space="preserve">Entsorgung:            </w:t>
      </w:r>
      <w:r>
        <w:rPr>
          <w:rFonts w:cs="Cambria"/>
        </w:rPr>
        <w:t xml:space="preserve">  </w:t>
      </w:r>
      <w:r w:rsidR="00164860">
        <w:rPr>
          <w:rFonts w:cs="Cambria"/>
        </w:rPr>
        <w:t xml:space="preserve">Das </w:t>
      </w:r>
      <w:proofErr w:type="spellStart"/>
      <w:r w:rsidR="00164860">
        <w:rPr>
          <w:rFonts w:cs="Cambria"/>
        </w:rPr>
        <w:t>Iodwasser</w:t>
      </w:r>
      <w:proofErr w:type="spellEnd"/>
      <w:r w:rsidR="00164860">
        <w:rPr>
          <w:rFonts w:cs="Cambria"/>
        </w:rPr>
        <w:t xml:space="preserve"> wird zuerst mit </w:t>
      </w:r>
      <w:proofErr w:type="spellStart"/>
      <w:r w:rsidR="00164860">
        <w:rPr>
          <w:rFonts w:cs="Cambria"/>
        </w:rPr>
        <w:t>Thiosulfatlösung</w:t>
      </w:r>
      <w:proofErr w:type="spellEnd"/>
      <w:r w:rsidR="00164860">
        <w:rPr>
          <w:rFonts w:cs="Cambria"/>
        </w:rPr>
        <w:t xml:space="preserve"> versetzt. Anschließend </w:t>
      </w:r>
      <w:r>
        <w:rPr>
          <w:rFonts w:cs="Cambria"/>
        </w:rPr>
        <w:t xml:space="preserve">   </w:t>
      </w:r>
      <w:r w:rsidR="00164860">
        <w:rPr>
          <w:rFonts w:cs="Cambria"/>
        </w:rPr>
        <w:t>kann</w:t>
      </w:r>
      <w:r>
        <w:rPr>
          <w:rFonts w:cs="Cambria"/>
        </w:rPr>
        <w:t xml:space="preserve"> </w:t>
      </w:r>
      <w:r w:rsidR="00164860">
        <w:rPr>
          <w:rFonts w:cs="Cambria"/>
        </w:rPr>
        <w:t xml:space="preserve">es in den Ausguss gegeben werden. </w:t>
      </w:r>
    </w:p>
    <w:p w:rsidR="00164860" w:rsidRDefault="00102004" w:rsidP="00164860">
      <w:pPr>
        <w:tabs>
          <w:tab w:val="left" w:pos="1701"/>
          <w:tab w:val="left" w:pos="1985"/>
        </w:tabs>
        <w:ind w:left="1985" w:hanging="2160"/>
        <w:jc w:val="left"/>
        <w:rPr>
          <w:color w:val="000000"/>
        </w:rPr>
        <w:sectPr w:rsidR="00164860">
          <w:headerReference w:type="default" r:id="rId18"/>
          <w:headerReference w:type="first" r:id="rId19"/>
          <w:pgSz w:w="11906" w:h="16838"/>
          <w:pgMar w:top="1417" w:right="1417" w:bottom="765" w:left="1417" w:header="708" w:footer="708" w:gutter="0"/>
          <w:pgNumType w:start="0"/>
          <w:cols w:space="720"/>
          <w:formProt w:val="0"/>
          <w:titlePg/>
          <w:docGrid w:linePitch="360" w:charSpace="-2049"/>
        </w:sectPr>
      </w:pPr>
      <w:r>
        <w:rPr>
          <w:rFonts w:cs="Cambria"/>
          <w:color w:val="000000"/>
        </w:rPr>
        <w:t xml:space="preserve">   </w:t>
      </w:r>
      <w:r w:rsidR="00164860">
        <w:rPr>
          <w:rFonts w:cs="Cambria"/>
          <w:color w:val="000000"/>
        </w:rPr>
        <w:t>Literatur:</w:t>
      </w:r>
      <w:r w:rsidR="00164860">
        <w:rPr>
          <w:rFonts w:cs="Cambria"/>
          <w:color w:val="000000"/>
        </w:rPr>
        <w:tab/>
        <w:t xml:space="preserve">      </w:t>
      </w:r>
      <w:proofErr w:type="spellStart"/>
      <w:r w:rsidR="00164860">
        <w:rPr>
          <w:rFonts w:cs="Cambria"/>
          <w:color w:val="000000"/>
        </w:rPr>
        <w:t>T.Seilnacht</w:t>
      </w:r>
      <w:proofErr w:type="spellEnd"/>
      <w:r w:rsidR="00164860">
        <w:rPr>
          <w:rFonts w:cs="Cambria"/>
          <w:color w:val="000000"/>
        </w:rPr>
        <w:t xml:space="preserve">, </w:t>
      </w:r>
      <w:hyperlink r:id="rId20" w:history="1">
        <w:r w:rsidR="00164860" w:rsidRPr="00964DC5">
          <w:rPr>
            <w:rStyle w:val="Hyperlink"/>
            <w:rFonts w:cs="Cambria"/>
            <w:color w:val="000000" w:themeColor="text1"/>
          </w:rPr>
          <w:t>www.seilnacht.com/Chemie/ch_zni.htm</w:t>
        </w:r>
      </w:hyperlink>
      <w:r w:rsidR="00164860" w:rsidRPr="00964DC5">
        <w:rPr>
          <w:rFonts w:cs="Cambria"/>
          <w:color w:val="000000" w:themeColor="text1"/>
        </w:rPr>
        <w:t xml:space="preserve">, </w:t>
      </w:r>
      <w:r w:rsidR="00164860">
        <w:rPr>
          <w:rFonts w:cs="Cambria"/>
          <w:color w:val="000000" w:themeColor="text1"/>
        </w:rPr>
        <w:t>2009, aufgerufen am 13.8.2015</w:t>
      </w:r>
    </w:p>
    <w:p w:rsidR="004774FF" w:rsidRDefault="003C2320"/>
    <w:sectPr w:rsidR="004774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60" w:rsidRDefault="00164860" w:rsidP="00164860">
      <w:pPr>
        <w:spacing w:after="0" w:line="240" w:lineRule="auto"/>
      </w:pPr>
      <w:r>
        <w:separator/>
      </w:r>
    </w:p>
  </w:endnote>
  <w:endnote w:type="continuationSeparator" w:id="0">
    <w:p w:rsidR="00164860" w:rsidRDefault="00164860" w:rsidP="0016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60" w:rsidRDefault="00164860" w:rsidP="00164860">
      <w:pPr>
        <w:spacing w:after="0" w:line="240" w:lineRule="auto"/>
      </w:pPr>
      <w:r>
        <w:separator/>
      </w:r>
    </w:p>
  </w:footnote>
  <w:footnote w:type="continuationSeparator" w:id="0">
    <w:p w:rsidR="00164860" w:rsidRDefault="00164860" w:rsidP="0016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680692"/>
      <w:docPartObj>
        <w:docPartGallery w:val="Page Numbers (Top of Page)"/>
        <w:docPartUnique/>
      </w:docPartObj>
    </w:sdtPr>
    <w:sdtEndPr/>
    <w:sdtContent>
      <w:bookmarkStart w:id="2" w:name="__Fieldmark__1777_1455229335" w:displacedByCustomXml="prev"/>
      <w:bookmarkEnd w:id="2" w:displacedByCustomXml="prev"/>
      <w:bookmarkStart w:id="3" w:name="__Fieldmark__793_876827181" w:displacedByCustomXml="prev"/>
      <w:bookmarkEnd w:id="3" w:displacedByCustomXml="prev"/>
      <w:p w:rsidR="005A3368" w:rsidRDefault="00164860" w:rsidP="00164860">
        <w:pPr>
          <w:pStyle w:val="Kopfzeile"/>
          <w:tabs>
            <w:tab w:val="left" w:pos="0"/>
            <w:tab w:val="left" w:pos="284"/>
          </w:tabs>
        </w:pPr>
        <w:r>
          <w:t xml:space="preserve">V2 – Elektrolyse einer </w:t>
        </w:r>
        <w:proofErr w:type="spellStart"/>
        <w:r>
          <w:t>Zinkiodidlösung</w:t>
        </w:r>
        <w:proofErr w:type="spellEnd"/>
        <w:r w:rsidR="003C2320">
          <w:rPr>
            <w:rFonts w:asciiTheme="majorHAnsi" w:hAnsiTheme="majorHAnsi"/>
            <w:sz w:val="20"/>
            <w:szCs w:val="20"/>
          </w:rPr>
          <w:tab/>
        </w:r>
        <w:r w:rsidR="003C2320">
          <w:rPr>
            <w:rFonts w:cs="Arial"/>
            <w:sz w:val="20"/>
            <w:szCs w:val="20"/>
          </w:rPr>
          <w:t xml:space="preserve"> </w:t>
        </w:r>
      </w:p>
    </w:sdtContent>
  </w:sdt>
  <w:p w:rsidR="005A3368" w:rsidRDefault="003C2320">
    <w:pPr>
      <w:pStyle w:val="Kopfzeile"/>
      <w:rPr>
        <w:rFonts w:asciiTheme="majorHAnsi" w:hAnsiTheme="majorHAnsi"/>
        <w:color w:val="1D1B11"/>
        <w:sz w:val="20"/>
        <w:szCs w:val="20"/>
      </w:rPr>
    </w:pPr>
    <w:r>
      <w:rPr>
        <w:noProof/>
        <w:color w:val="1D1B1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DB0D65" wp14:editId="3D9D9324">
              <wp:simplePos x="0" y="0"/>
              <wp:positionH relativeFrom="column">
                <wp:posOffset>-41910</wp:posOffset>
              </wp:positionH>
              <wp:positionV relativeFrom="paragraph">
                <wp:posOffset>38735</wp:posOffset>
              </wp:positionV>
              <wp:extent cx="5870575" cy="3810"/>
              <wp:effectExtent l="0" t="0" r="0" b="0"/>
              <wp:wrapNone/>
              <wp:docPr id="33" name="Gerade Verbindung mit Pfeil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69800" cy="3240"/>
                      </a:xfrm>
                      <a:prstGeom prst="straightConnector1">
                        <a:avLst/>
                      </a:pr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3" o:spid="_x0000_s1026" type="#_x0000_t32" style="position:absolute;margin-left:-3.3pt;margin-top:3.05pt;width:462.25pt;height:.3pt;flip:x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60" w:rsidRDefault="00164860">
    <w:pPr>
      <w:pStyle w:val="Kopfzeile"/>
    </w:pPr>
    <w:r>
      <w:t xml:space="preserve">V2 – Elektrolyse einer </w:t>
    </w:r>
    <w:proofErr w:type="spellStart"/>
    <w:r>
      <w:t>Zinkiodidlösung</w:t>
    </w:r>
    <w:proofErr w:type="spellEnd"/>
  </w:p>
  <w:p w:rsidR="00164860" w:rsidRDefault="00164860">
    <w:pPr>
      <w:pStyle w:val="Kopfzeile"/>
    </w:pPr>
    <w:r>
      <w:rPr>
        <w:noProof/>
        <w:lang w:eastAsia="de-DE"/>
      </w:rPr>
      <w:drawing>
        <wp:inline distT="0" distB="0" distL="0" distR="0" wp14:anchorId="6F377D9E" wp14:editId="3EDAF7E1">
          <wp:extent cx="5760720" cy="17780"/>
          <wp:effectExtent l="0" t="0" r="0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64860" w:rsidRDefault="0016486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55996"/>
    <w:multiLevelType w:val="multilevel"/>
    <w:tmpl w:val="34E004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60"/>
    <w:rsid w:val="00102004"/>
    <w:rsid w:val="00164860"/>
    <w:rsid w:val="003C2320"/>
    <w:rsid w:val="003E4EE1"/>
    <w:rsid w:val="00517DB2"/>
    <w:rsid w:val="00AE4D47"/>
    <w:rsid w:val="00DF622F"/>
    <w:rsid w:val="00F1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4860"/>
    <w:pPr>
      <w:suppressAutoHyphens/>
      <w:spacing w:line="360" w:lineRule="auto"/>
      <w:jc w:val="both"/>
    </w:pPr>
    <w:rPr>
      <w:rFonts w:ascii="Cambria" w:eastAsia="Calibri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4860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4860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64860"/>
    <w:rPr>
      <w:rFonts w:ascii="Cambria" w:hAnsi="Cambria"/>
      <w:color w:val="1D1B11" w:themeColor="background2" w:themeShade="1A"/>
    </w:rPr>
  </w:style>
  <w:style w:type="paragraph" w:styleId="Kopfzeile">
    <w:name w:val="header"/>
    <w:basedOn w:val="Standard"/>
    <w:link w:val="KopfzeileZchn"/>
    <w:uiPriority w:val="99"/>
    <w:unhideWhenUsed/>
    <w:rsid w:val="00164860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KopfzeileZchn1">
    <w:name w:val="Kopfzeile Zchn1"/>
    <w:basedOn w:val="Absatz-Standardschriftart"/>
    <w:uiPriority w:val="99"/>
    <w:semiHidden/>
    <w:rsid w:val="00164860"/>
    <w:rPr>
      <w:rFonts w:ascii="Cambria" w:eastAsia="Calibri" w:hAnsi="Cambria"/>
      <w:color w:val="1D1B11" w:themeColor="background2" w:themeShade="1A"/>
    </w:rPr>
  </w:style>
  <w:style w:type="paragraph" w:customStyle="1" w:styleId="Rahmeninhalt">
    <w:name w:val="Rahmeninhalt"/>
    <w:basedOn w:val="Standard"/>
    <w:qFormat/>
    <w:rsid w:val="00164860"/>
  </w:style>
  <w:style w:type="paragraph" w:customStyle="1" w:styleId="TabellenInhalt">
    <w:name w:val="Tabellen Inhalt"/>
    <w:basedOn w:val="Standard"/>
    <w:qFormat/>
    <w:rsid w:val="00164860"/>
    <w:pPr>
      <w:suppressLineNumbers/>
    </w:pPr>
    <w:rPr>
      <w:sz w:val="20"/>
    </w:rPr>
  </w:style>
  <w:style w:type="paragraph" w:customStyle="1" w:styleId="TextkrperEinrckung">
    <w:name w:val="Textkörper Einrückung"/>
    <w:basedOn w:val="Standard"/>
    <w:rsid w:val="00164860"/>
    <w:pPr>
      <w:ind w:left="2160" w:hanging="2160"/>
    </w:pPr>
    <w:rPr>
      <w:rFonts w:cs="Cambria"/>
    </w:rPr>
  </w:style>
  <w:style w:type="character" w:styleId="Hyperlink">
    <w:name w:val="Hyperlink"/>
    <w:basedOn w:val="Absatz-Standardschriftart"/>
    <w:uiPriority w:val="99"/>
    <w:unhideWhenUsed/>
    <w:rsid w:val="0016486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860"/>
    <w:rPr>
      <w:rFonts w:ascii="Tahoma" w:eastAsia="Calibri" w:hAnsi="Tahoma" w:cs="Tahoma"/>
      <w:color w:val="1D1B11" w:themeColor="background2" w:themeShade="1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64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860"/>
    <w:rPr>
      <w:rFonts w:ascii="Cambria" w:eastAsia="Calibri" w:hAnsi="Cambria"/>
      <w:color w:val="1D1B11" w:themeColor="background2" w:themeShade="1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4860"/>
    <w:pPr>
      <w:suppressAutoHyphens/>
      <w:spacing w:line="360" w:lineRule="auto"/>
      <w:jc w:val="both"/>
    </w:pPr>
    <w:rPr>
      <w:rFonts w:ascii="Cambria" w:eastAsia="Calibri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4860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4860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64860"/>
    <w:rPr>
      <w:rFonts w:ascii="Cambria" w:hAnsi="Cambria"/>
      <w:color w:val="1D1B11" w:themeColor="background2" w:themeShade="1A"/>
    </w:rPr>
  </w:style>
  <w:style w:type="paragraph" w:styleId="Kopfzeile">
    <w:name w:val="header"/>
    <w:basedOn w:val="Standard"/>
    <w:link w:val="KopfzeileZchn"/>
    <w:uiPriority w:val="99"/>
    <w:unhideWhenUsed/>
    <w:rsid w:val="00164860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KopfzeileZchn1">
    <w:name w:val="Kopfzeile Zchn1"/>
    <w:basedOn w:val="Absatz-Standardschriftart"/>
    <w:uiPriority w:val="99"/>
    <w:semiHidden/>
    <w:rsid w:val="00164860"/>
    <w:rPr>
      <w:rFonts w:ascii="Cambria" w:eastAsia="Calibri" w:hAnsi="Cambria"/>
      <w:color w:val="1D1B11" w:themeColor="background2" w:themeShade="1A"/>
    </w:rPr>
  </w:style>
  <w:style w:type="paragraph" w:customStyle="1" w:styleId="Rahmeninhalt">
    <w:name w:val="Rahmeninhalt"/>
    <w:basedOn w:val="Standard"/>
    <w:qFormat/>
    <w:rsid w:val="00164860"/>
  </w:style>
  <w:style w:type="paragraph" w:customStyle="1" w:styleId="TabellenInhalt">
    <w:name w:val="Tabellen Inhalt"/>
    <w:basedOn w:val="Standard"/>
    <w:qFormat/>
    <w:rsid w:val="00164860"/>
    <w:pPr>
      <w:suppressLineNumbers/>
    </w:pPr>
    <w:rPr>
      <w:sz w:val="20"/>
    </w:rPr>
  </w:style>
  <w:style w:type="paragraph" w:customStyle="1" w:styleId="TextkrperEinrckung">
    <w:name w:val="Textkörper Einrückung"/>
    <w:basedOn w:val="Standard"/>
    <w:rsid w:val="00164860"/>
    <w:pPr>
      <w:ind w:left="2160" w:hanging="2160"/>
    </w:pPr>
    <w:rPr>
      <w:rFonts w:cs="Cambria"/>
    </w:rPr>
  </w:style>
  <w:style w:type="character" w:styleId="Hyperlink">
    <w:name w:val="Hyperlink"/>
    <w:basedOn w:val="Absatz-Standardschriftart"/>
    <w:uiPriority w:val="99"/>
    <w:unhideWhenUsed/>
    <w:rsid w:val="0016486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860"/>
    <w:rPr>
      <w:rFonts w:ascii="Tahoma" w:eastAsia="Calibri" w:hAnsi="Tahoma" w:cs="Tahoma"/>
      <w:color w:val="1D1B11" w:themeColor="background2" w:themeShade="1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64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860"/>
    <w:rPr>
      <w:rFonts w:ascii="Cambria" w:eastAsia="Calibri" w:hAnsi="Cambria"/>
      <w:color w:val="1D1B11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hyperlink" Target="http://www.seilnacht.com/Chemie/ch_zni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53"/>
    <w:rsid w:val="00D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F64A69688DD4DB1960BB1D46592A19C">
    <w:name w:val="6F64A69688DD4DB1960BB1D46592A19C"/>
    <w:rsid w:val="00D850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F64A69688DD4DB1960BB1D46592A19C">
    <w:name w:val="6F64A69688DD4DB1960BB1D46592A19C"/>
    <w:rsid w:val="00D850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</cp:lastModifiedBy>
  <cp:revision>4</cp:revision>
  <cp:lastPrinted>2015-08-22T23:53:00Z</cp:lastPrinted>
  <dcterms:created xsi:type="dcterms:W3CDTF">2015-08-22T23:41:00Z</dcterms:created>
  <dcterms:modified xsi:type="dcterms:W3CDTF">2015-08-23T00:36:00Z</dcterms:modified>
</cp:coreProperties>
</file>