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EE" w:rsidRDefault="00EA29EE" w:rsidP="00EA29EE">
      <w:pPr>
        <w:pStyle w:val="berschrift2"/>
        <w:numPr>
          <w:ilvl w:val="0"/>
          <w:numId w:val="0"/>
        </w:numPr>
      </w:pPr>
      <w:bookmarkStart w:id="0" w:name="_Toc427054644"/>
      <w:r>
        <w:t xml:space="preserve"> Herstellen von Kohlensäure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A29EE" w:rsidRPr="009C5E28" w:rsidTr="000C6875">
        <w:tc>
          <w:tcPr>
            <w:tcW w:w="9322" w:type="dxa"/>
            <w:gridSpan w:val="9"/>
            <w:shd w:val="clear" w:color="auto" w:fill="4F81BD"/>
            <w:vAlign w:val="center"/>
          </w:tcPr>
          <w:p w:rsidR="00EA29EE" w:rsidRPr="00F31EBF" w:rsidRDefault="00EA29EE" w:rsidP="000C6875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EA29EE" w:rsidRPr="009C5E28" w:rsidTr="000C687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4731F1" w:rsidRDefault="00EA29EE" w:rsidP="000C6875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4731F1" w:rsidRDefault="00EA29EE" w:rsidP="000C6875">
            <w:pPr>
              <w:spacing w:after="0"/>
              <w:jc w:val="center"/>
              <w:rPr>
                <w:sz w:val="20"/>
                <w:szCs w:val="20"/>
              </w:rPr>
            </w:pPr>
            <w:r w:rsidRPr="004731F1">
              <w:rPr>
                <w:sz w:val="20"/>
                <w:szCs w:val="20"/>
              </w:rPr>
              <w:t>H: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A29EE" w:rsidRPr="004731F1" w:rsidRDefault="00EA29EE" w:rsidP="000C6875">
            <w:pPr>
              <w:spacing w:after="0"/>
              <w:jc w:val="center"/>
              <w:rPr>
                <w:sz w:val="20"/>
                <w:szCs w:val="20"/>
              </w:rPr>
            </w:pPr>
            <w:r w:rsidRPr="004731F1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403</w:t>
            </w:r>
          </w:p>
        </w:tc>
      </w:tr>
      <w:tr w:rsidR="00EA29EE" w:rsidRPr="009C5E28" w:rsidTr="000C687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Default="00EA29EE" w:rsidP="000C687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Universalindikator (pH: 4.0-10.0)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4731F1" w:rsidRDefault="00EA29EE" w:rsidP="000C68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A29EE" w:rsidRPr="004731F1" w:rsidRDefault="00EA29EE" w:rsidP="000C68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210-233-370+378a-403+235</w:t>
            </w:r>
          </w:p>
        </w:tc>
      </w:tr>
      <w:tr w:rsidR="00EA29EE" w:rsidRPr="009C5E28" w:rsidTr="000C687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Default="00EA29EE" w:rsidP="000C687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Default="00EA29EE" w:rsidP="000C68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A29EE" w:rsidRDefault="00EA29EE" w:rsidP="000C68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EA29EE" w:rsidRPr="009C5E28" w:rsidTr="000C687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9C5E28" w:rsidRDefault="00EA29EE" w:rsidP="000C68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43" name="Grafik 37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9C5E28" w:rsidRDefault="00EA29EE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9C5E28" w:rsidRDefault="00EA29EE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3" name="Grafik 52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9C5E28" w:rsidRDefault="00EA29EE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9C5E28" w:rsidRDefault="00EA29EE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08965" cy="608965"/>
                  <wp:effectExtent l="19050" t="0" r="635" b="0"/>
                  <wp:docPr id="47" name="Grafik 39" descr="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9C5E28" w:rsidRDefault="00EA29EE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9C5E28" w:rsidRDefault="00EA29EE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29EE" w:rsidRPr="009C5E28" w:rsidRDefault="00EA29EE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0" name="Grafik 36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A29EE" w:rsidRPr="009C5E28" w:rsidRDefault="00EA29EE" w:rsidP="000C68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9EE" w:rsidRDefault="00EA29EE" w:rsidP="00EA29EE">
      <w:pPr>
        <w:tabs>
          <w:tab w:val="left" w:pos="1701"/>
          <w:tab w:val="left" w:pos="1985"/>
        </w:tabs>
      </w:pPr>
    </w:p>
    <w:p w:rsidR="00EA29EE" w:rsidRDefault="00EA29EE" w:rsidP="00EA29E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pH-Meter, 2 </w:t>
      </w:r>
      <w:proofErr w:type="spellStart"/>
      <w:r>
        <w:t>Erlenmeyerkolben</w:t>
      </w:r>
      <w:proofErr w:type="spellEnd"/>
      <w:r>
        <w:t xml:space="preserve"> (100 </w:t>
      </w:r>
      <w:proofErr w:type="spellStart"/>
      <w:r>
        <w:t>mL</w:t>
      </w:r>
      <w:proofErr w:type="spellEnd"/>
      <w:r>
        <w:t xml:space="preserve">), Spatel, </w:t>
      </w:r>
      <w:proofErr w:type="spellStart"/>
      <w:r>
        <w:t>Rührstab</w:t>
      </w:r>
      <w:proofErr w:type="spellEnd"/>
    </w:p>
    <w:p w:rsidR="00EA29EE" w:rsidRPr="00ED07C2" w:rsidRDefault="00EA29EE" w:rsidP="00EA29E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Spatelspitze</w:t>
      </w:r>
      <w:proofErr w:type="spellEnd"/>
      <w:r>
        <w:t xml:space="preserve"> Natriumchlorid, Universalindikator, Kohlenstoffdioxid</w:t>
      </w:r>
    </w:p>
    <w:p w:rsidR="00EA29EE" w:rsidRDefault="00EA29EE" w:rsidP="00EA29E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Eine </w:t>
      </w:r>
      <w:proofErr w:type="spellStart"/>
      <w:r>
        <w:t>Spatelspitze</w:t>
      </w:r>
      <w:proofErr w:type="spellEnd"/>
      <w:r>
        <w:t xml:space="preserve"> Natriumchlorid wird in 100 </w:t>
      </w:r>
      <w:proofErr w:type="spellStart"/>
      <w:r>
        <w:t>mL</w:t>
      </w:r>
      <w:proofErr w:type="spellEnd"/>
      <w:r>
        <w:t xml:space="preserve"> destilliertem Wasser g</w:t>
      </w:r>
      <w:r>
        <w:t>e</w:t>
      </w:r>
      <w:r>
        <w:t>löst. 50 </w:t>
      </w:r>
      <w:proofErr w:type="spellStart"/>
      <w:r>
        <w:t>mL</w:t>
      </w:r>
      <w:proofErr w:type="spellEnd"/>
      <w:r>
        <w:t xml:space="preserve"> dieser Lösung werden in ein weiteres Becherglas gegeben und beide Lösungen mit einem Universalindikator versetzt. Dann wird in eine der Lösungen Kohlenstoffdioxid eingeleitet und parallel der pH gemessen.</w:t>
      </w:r>
    </w:p>
    <w:p w:rsidR="00EA29EE" w:rsidRDefault="00EA29EE" w:rsidP="00EA29E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 Beide Lösungen sind am Anfang grün. Bei Einleiten von Kohlenstoffgas färbt sich die Lösung gelb. Das pH-Meter zeigt nach wenigen Minuten ko</w:t>
      </w:r>
      <w:r>
        <w:t>n</w:t>
      </w:r>
      <w:r>
        <w:t>stant einen pH von 5.2 an.</w:t>
      </w:r>
    </w:p>
    <w:p w:rsidR="00EA29EE" w:rsidRDefault="00EA29EE" w:rsidP="00EA29EE">
      <w:pPr>
        <w:tabs>
          <w:tab w:val="left" w:pos="1701"/>
          <w:tab w:val="left" w:pos="1985"/>
        </w:tabs>
        <w:ind w:left="1980" w:hanging="1980"/>
        <w:jc w:val="center"/>
      </w:pPr>
      <w:r w:rsidRPr="00944E2C">
        <w:rPr>
          <w:noProof/>
          <w:lang w:eastAsia="de-DE"/>
        </w:rPr>
        <w:drawing>
          <wp:inline distT="0" distB="0" distL="0" distR="0">
            <wp:extent cx="3209925" cy="2493010"/>
            <wp:effectExtent l="95250" t="76200" r="104775" b="78740"/>
            <wp:docPr id="7" name="Grafik 32" descr="IMG_8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19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93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A29EE" w:rsidRDefault="00EA29EE" w:rsidP="00EA29EE">
      <w:pPr>
        <w:pStyle w:val="Beschriftung"/>
        <w:ind w:left="2835" w:hanging="708"/>
        <w:jc w:val="left"/>
      </w:pPr>
      <w:r>
        <w:t xml:space="preserve">Abb. 2 - </w:t>
      </w:r>
      <w:r>
        <w:rPr>
          <w:noProof/>
        </w:rPr>
        <w:t xml:space="preserve"> Links: Kohlenstoffdioxidgas wurde in Natriumchloridlösung eingeleitet. Der pH-Wert ist gesunken. Rechts: pH-neutrale Vergleichslösung.</w:t>
      </w:r>
    </w:p>
    <w:p w:rsidR="00EA29EE" w:rsidRDefault="00EA29EE" w:rsidP="00EA29EE">
      <w:pPr>
        <w:tabs>
          <w:tab w:val="left" w:pos="1701"/>
          <w:tab w:val="left" w:pos="1985"/>
        </w:tabs>
        <w:ind w:left="2124" w:hanging="2124"/>
      </w:pPr>
      <w:r>
        <w:lastRenderedPageBreak/>
        <w:t>Deutung:</w:t>
      </w:r>
      <w:r>
        <w:tab/>
      </w:r>
      <w:r>
        <w:tab/>
      </w:r>
      <w:r>
        <w:tab/>
        <w:t xml:space="preserve">Bei Einleiten von Kohlenstoffdioxid in Wasser entsteht Kohlensäure, die in Wasserstoffprotonen und </w:t>
      </w:r>
      <w:proofErr w:type="spellStart"/>
      <w:r>
        <w:t>Hydrogencarbonatanionen</w:t>
      </w:r>
      <w:proofErr w:type="spellEnd"/>
      <w:r>
        <w:t xml:space="preserve"> dissoziiert. D</w:t>
      </w:r>
      <w:r>
        <w:t>a</w:t>
      </w:r>
      <w:r>
        <w:t>durch steigt die Wasserstoffprotonenkonzentration und der pH-Wert sinkt:</w:t>
      </w:r>
    </w:p>
    <w:p w:rsidR="00EA29EE" w:rsidRDefault="00EA29EE" w:rsidP="00EA29E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2(g)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(l)</m:t>
              </m:r>
            </m:sub>
          </m:sSub>
          <m:r>
            <w:rPr>
              <w:rFonts w:ascii="Cambria Math" w:hAnsi="Cambria Math"/>
            </w:rPr>
            <m:t xml:space="preserve"> 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→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eastAsiaTheme="minorEastAsia" w:hAnsi="Cambria Math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HCO</m:t>
              </m:r>
            </m:e>
            <m:sub>
              <m:r>
                <w:rPr>
                  <w:rFonts w:ascii="Cambria Math" w:eastAsiaTheme="minorEastAsia" w:hAnsi="Cambria Math"/>
                </w:rPr>
                <m:t>3 (aq)</m:t>
              </m:r>
            </m:sub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bSup>
        </m:oMath>
      </m:oMathPara>
    </w:p>
    <w:p w:rsidR="00EA29EE" w:rsidRDefault="00EA29EE" w:rsidP="00EA29EE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Lösung kann in den Säure-Base-Behälter gegeben werden.  </w:t>
      </w:r>
    </w:p>
    <w:p w:rsidR="00EA29EE" w:rsidRPr="005B60E3" w:rsidRDefault="00EA29EE" w:rsidP="00EA29EE">
      <w:pPr>
        <w:ind w:left="2127" w:hanging="2127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  <w:t xml:space="preserve">Blume R. (14.12.2004): </w:t>
      </w:r>
      <w:r w:rsidRPr="00C6190E">
        <w:t>http://www.chemieunterricht.de/dc2/auto/a-v-co22.htm</w:t>
      </w:r>
      <w:r>
        <w:t xml:space="preserve"> [Zuletzt abgerufen am 09.08.2015 um 11:53].</w:t>
      </w:r>
    </w:p>
    <w:p w:rsidR="002D0FD0" w:rsidRDefault="002D0FD0"/>
    <w:sectPr w:rsidR="002D0FD0" w:rsidSect="002D0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29EE"/>
    <w:rsid w:val="00022321"/>
    <w:rsid w:val="0007412D"/>
    <w:rsid w:val="002D0FD0"/>
    <w:rsid w:val="004965DA"/>
    <w:rsid w:val="004A0535"/>
    <w:rsid w:val="0087773D"/>
    <w:rsid w:val="009D3E5B"/>
    <w:rsid w:val="00EA29EE"/>
    <w:rsid w:val="00F1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29E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29E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29E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9E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29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29E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29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29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29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29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29E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29E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9E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29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29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2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29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29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2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A29E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9E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1295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1</cp:revision>
  <dcterms:created xsi:type="dcterms:W3CDTF">2015-08-26T12:49:00Z</dcterms:created>
  <dcterms:modified xsi:type="dcterms:W3CDTF">2015-08-26T12:49:00Z</dcterms:modified>
</cp:coreProperties>
</file>