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0F9" w:rsidRDefault="002020F9" w:rsidP="002020F9">
      <w:pPr>
        <w:pStyle w:val="berschrift2"/>
        <w:rPr>
          <w:color w:val="auto"/>
        </w:rPr>
      </w:pPr>
      <w:bookmarkStart w:id="0" w:name="_Toc458001689"/>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400685</wp:posOffset>
                </wp:positionV>
                <wp:extent cx="5873115" cy="543560"/>
                <wp:effectExtent l="7620" t="12700" r="15240" b="152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35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20F9" w:rsidRPr="00F31EBF" w:rsidRDefault="002020F9" w:rsidP="002020F9">
                            <w:pPr>
                              <w:rPr>
                                <w:color w:val="auto"/>
                              </w:rPr>
                            </w:pPr>
                            <w:r>
                              <w:rPr>
                                <w:color w:val="auto"/>
                              </w:rPr>
                              <w:t xml:space="preserve">Dieser Versuch behandelt die Flammenfärbung der einzelnen </w:t>
                            </w:r>
                            <w:proofErr w:type="spellStart"/>
                            <w:r>
                              <w:rPr>
                                <w:color w:val="auto"/>
                              </w:rPr>
                              <w:t>Erdalkalimetallionen</w:t>
                            </w:r>
                            <w:proofErr w:type="spellEnd"/>
                            <w:r>
                              <w:rPr>
                                <w:color w:val="auto"/>
                              </w:rPr>
                              <w:t>. Ziel ist ein qualitativer Nachweis der Erdalkalimetalle anhand ihrer charakteristischen Flammenfärbung.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3.5pt;margin-top:31.55pt;width:462.45pt;height: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" fillcolor="white [3201]" strokecolor="#4472c4 [3208]" strokeweight="1pt">
                <v:stroke dashstyle="dash"/>
                <v:shadow color="#868686"/>
                <v:textbox>
                  <w:txbxContent>
                    <w:p w:rsidR="002020F9" w:rsidRPr="00F31EBF" w:rsidRDefault="002020F9" w:rsidP="002020F9">
                      <w:pPr>
                        <w:rPr>
                          <w:color w:val="auto"/>
                        </w:rPr>
                      </w:pPr>
                      <w:r>
                        <w:rPr>
                          <w:color w:val="auto"/>
                        </w:rPr>
                        <w:t xml:space="preserve">Dieser Versuch behandelt die Flammenfärbung der einzelnen </w:t>
                      </w:r>
                      <w:proofErr w:type="spellStart"/>
                      <w:r>
                        <w:rPr>
                          <w:color w:val="auto"/>
                        </w:rPr>
                        <w:t>Erdalkalimetallionen</w:t>
                      </w:r>
                      <w:proofErr w:type="spellEnd"/>
                      <w:r>
                        <w:rPr>
                          <w:color w:val="auto"/>
                        </w:rPr>
                        <w:t>. Ziel ist ein qualitativer Nachweis der Erdalkalimetalle anhand ihrer charakteristischen Flammenfärbung.</w:t>
                      </w:r>
                    </w:p>
                  </w:txbxContent>
                </v:textbox>
                <w10:wrap type="square"/>
              </v:shape>
            </w:pict>
          </mc:Fallback>
        </mc:AlternateContent>
      </w:r>
      <w:r>
        <w:rPr>
          <w:color w:val="auto"/>
        </w:rPr>
        <w:t>V3</w:t>
      </w:r>
      <w:r w:rsidRPr="00CC307A">
        <w:rPr>
          <w:color w:val="auto"/>
        </w:rPr>
        <w:t xml:space="preserve"> – </w:t>
      </w:r>
      <w:r>
        <w:rPr>
          <w:color w:val="auto"/>
        </w:rPr>
        <w:t>Flammenfärbung</w:t>
      </w:r>
      <w:bookmarkEnd w:id="0"/>
    </w:p>
    <w:p w:rsidR="002020F9" w:rsidRDefault="002020F9" w:rsidP="002020F9"/>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020F9" w:rsidRPr="009C5E28" w:rsidTr="00EA77B5">
        <w:tc>
          <w:tcPr>
            <w:tcW w:w="9322" w:type="dxa"/>
            <w:gridSpan w:val="9"/>
            <w:shd w:val="clear" w:color="auto" w:fill="4F81BD"/>
            <w:vAlign w:val="center"/>
          </w:tcPr>
          <w:p w:rsidR="002020F9" w:rsidRPr="00F31EBF" w:rsidRDefault="002020F9" w:rsidP="00EA77B5">
            <w:pPr>
              <w:spacing w:after="0"/>
              <w:jc w:val="center"/>
              <w:rPr>
                <w:b/>
                <w:bCs/>
                <w:color w:val="FFFFFF" w:themeColor="background1"/>
              </w:rPr>
            </w:pPr>
            <w:r w:rsidRPr="00F31EBF">
              <w:rPr>
                <w:b/>
                <w:bCs/>
                <w:color w:val="FFFFFF" w:themeColor="background1"/>
              </w:rPr>
              <w:t>Gefahrenstoffe</w:t>
            </w:r>
          </w:p>
        </w:tc>
      </w:tr>
      <w:tr w:rsidR="002020F9"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020F9" w:rsidRPr="006B1FC4" w:rsidRDefault="002020F9" w:rsidP="00EA77B5">
            <w:pPr>
              <w:spacing w:after="0" w:line="276" w:lineRule="auto"/>
              <w:jc w:val="center"/>
            </w:pPr>
            <w:r>
              <w:t>Bariumchlorid</w:t>
            </w:r>
          </w:p>
        </w:tc>
        <w:tc>
          <w:tcPr>
            <w:tcW w:w="3177" w:type="dxa"/>
            <w:gridSpan w:val="3"/>
            <w:tcBorders>
              <w:top w:val="single" w:sz="8" w:space="0" w:color="4F81BD"/>
              <w:bottom w:val="single" w:sz="8" w:space="0" w:color="4F81BD"/>
            </w:tcBorders>
            <w:shd w:val="clear" w:color="auto" w:fill="auto"/>
            <w:vAlign w:val="center"/>
          </w:tcPr>
          <w:p w:rsidR="002020F9" w:rsidRPr="006B1FC4" w:rsidRDefault="002020F9" w:rsidP="00EA77B5">
            <w:pPr>
              <w:spacing w:after="0"/>
              <w:jc w:val="center"/>
            </w:pPr>
            <w:r>
              <w:t>H: 301-332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020F9" w:rsidRPr="006B1FC4" w:rsidRDefault="002020F9" w:rsidP="00EA77B5">
            <w:pPr>
              <w:spacing w:after="0"/>
              <w:jc w:val="center"/>
            </w:pPr>
            <w:r>
              <w:t>P: 301+310</w:t>
            </w:r>
          </w:p>
        </w:tc>
      </w:tr>
      <w:tr w:rsidR="002020F9"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020F9" w:rsidRPr="006B1FC4" w:rsidRDefault="002020F9" w:rsidP="00EA77B5">
            <w:pPr>
              <w:spacing w:after="0" w:line="276" w:lineRule="auto"/>
              <w:jc w:val="center"/>
              <w:rPr>
                <w:b/>
                <w:bCs/>
              </w:rPr>
            </w:pPr>
            <w:proofErr w:type="spellStart"/>
            <w:r w:rsidRPr="006B1FC4">
              <w:t>Strontiumnitrat</w:t>
            </w:r>
            <w:proofErr w:type="spellEnd"/>
          </w:p>
        </w:tc>
        <w:tc>
          <w:tcPr>
            <w:tcW w:w="3177" w:type="dxa"/>
            <w:gridSpan w:val="3"/>
            <w:tcBorders>
              <w:top w:val="single" w:sz="8" w:space="0" w:color="4F81BD"/>
              <w:bottom w:val="single" w:sz="8" w:space="0" w:color="4F81BD"/>
            </w:tcBorders>
            <w:shd w:val="clear" w:color="auto" w:fill="auto"/>
            <w:vAlign w:val="center"/>
          </w:tcPr>
          <w:p w:rsidR="002020F9" w:rsidRPr="006B1FC4" w:rsidRDefault="002020F9" w:rsidP="00EA77B5">
            <w:pPr>
              <w:spacing w:after="0"/>
              <w:jc w:val="center"/>
            </w:pPr>
            <w:r w:rsidRPr="006B1FC4">
              <w:t>H: 271-318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020F9" w:rsidRPr="006B1FC4" w:rsidRDefault="002020F9" w:rsidP="00EA77B5">
            <w:pPr>
              <w:spacing w:after="0"/>
              <w:jc w:val="center"/>
            </w:pPr>
            <w:r w:rsidRPr="006B1FC4">
              <w:t>P: 210-220-280-305+351+338-306+360-371+380+375</w:t>
            </w:r>
          </w:p>
        </w:tc>
      </w:tr>
      <w:tr w:rsidR="002020F9" w:rsidRPr="009C5E28" w:rsidTr="00EA77B5">
        <w:trPr>
          <w:trHeight w:val="434"/>
        </w:trPr>
        <w:tc>
          <w:tcPr>
            <w:tcW w:w="3027" w:type="dxa"/>
            <w:gridSpan w:val="3"/>
            <w:shd w:val="clear" w:color="auto" w:fill="auto"/>
            <w:vAlign w:val="center"/>
          </w:tcPr>
          <w:p w:rsidR="002020F9" w:rsidRPr="006B1FC4" w:rsidRDefault="002020F9" w:rsidP="00EA77B5">
            <w:pPr>
              <w:spacing w:after="0" w:line="276" w:lineRule="auto"/>
              <w:jc w:val="center"/>
              <w:rPr>
                <w:bCs/>
              </w:rPr>
            </w:pPr>
            <w:r w:rsidRPr="006B1FC4">
              <w:rPr>
                <w:color w:val="auto"/>
              </w:rPr>
              <w:t>Calciumchlorid</w:t>
            </w:r>
          </w:p>
        </w:tc>
        <w:tc>
          <w:tcPr>
            <w:tcW w:w="3177" w:type="dxa"/>
            <w:gridSpan w:val="3"/>
            <w:shd w:val="clear" w:color="auto" w:fill="auto"/>
            <w:vAlign w:val="center"/>
          </w:tcPr>
          <w:p w:rsidR="002020F9" w:rsidRPr="006B1FC4" w:rsidRDefault="002020F9" w:rsidP="00EA77B5">
            <w:pPr>
              <w:pStyle w:val="Beschriftung"/>
              <w:spacing w:after="0"/>
              <w:jc w:val="center"/>
              <w:rPr>
                <w:sz w:val="22"/>
                <w:szCs w:val="22"/>
              </w:rPr>
            </w:pPr>
            <w:r w:rsidRPr="006B1FC4">
              <w:rPr>
                <w:sz w:val="22"/>
                <w:szCs w:val="22"/>
              </w:rPr>
              <w:t>H: 319</w:t>
            </w:r>
          </w:p>
        </w:tc>
        <w:tc>
          <w:tcPr>
            <w:tcW w:w="3118" w:type="dxa"/>
            <w:gridSpan w:val="3"/>
            <w:shd w:val="clear" w:color="auto" w:fill="auto"/>
            <w:vAlign w:val="center"/>
          </w:tcPr>
          <w:p w:rsidR="002020F9" w:rsidRPr="006B1FC4" w:rsidRDefault="002020F9" w:rsidP="00EA77B5">
            <w:pPr>
              <w:pStyle w:val="Beschriftung"/>
              <w:spacing w:after="0"/>
              <w:jc w:val="center"/>
              <w:rPr>
                <w:sz w:val="22"/>
                <w:szCs w:val="22"/>
              </w:rPr>
            </w:pPr>
            <w:r w:rsidRPr="006B1FC4">
              <w:rPr>
                <w:sz w:val="22"/>
                <w:szCs w:val="22"/>
              </w:rPr>
              <w:t>P: 305+351+338</w:t>
            </w:r>
          </w:p>
        </w:tc>
      </w:tr>
      <w:tr w:rsidR="002020F9" w:rsidRPr="009C5E28" w:rsidTr="00EA77B5">
        <w:tc>
          <w:tcPr>
            <w:tcW w:w="1009" w:type="dxa"/>
            <w:tcBorders>
              <w:top w:val="single" w:sz="8" w:space="0" w:color="4F81BD"/>
              <w:left w:val="single" w:sz="8" w:space="0" w:color="4F81BD"/>
              <w:bottom w:val="single" w:sz="8" w:space="0" w:color="4F81BD"/>
            </w:tcBorders>
            <w:shd w:val="clear" w:color="auto" w:fill="auto"/>
            <w:vAlign w:val="center"/>
          </w:tcPr>
          <w:p w:rsidR="002020F9" w:rsidRPr="009C5E28" w:rsidRDefault="002020F9" w:rsidP="00EA77B5">
            <w:pPr>
              <w:spacing w:after="0"/>
              <w:jc w:val="center"/>
              <w:rPr>
                <w:b/>
                <w:bCs/>
              </w:rPr>
            </w:pPr>
            <w:r>
              <w:rPr>
                <w:b/>
                <w:noProof/>
                <w:lang w:eastAsia="de-DE"/>
              </w:rPr>
              <w:drawing>
                <wp:inline distT="0" distB="0" distL="0" distR="0" wp14:anchorId="5B8D7AEF" wp14:editId="5DB20355">
                  <wp:extent cx="504190" cy="504190"/>
                  <wp:effectExtent l="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1136ABEC" wp14:editId="796E409E">
                  <wp:extent cx="504190" cy="504190"/>
                  <wp:effectExtent l="19050" t="0" r="0"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15B1DCF8" wp14:editId="6376DB67">
                  <wp:extent cx="504190" cy="504190"/>
                  <wp:effectExtent l="19050" t="0" r="0"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61CBD8EE" wp14:editId="644E0C7C">
                  <wp:extent cx="504190" cy="504190"/>
                  <wp:effectExtent l="19050" t="0" r="0" b="0"/>
                  <wp:docPr id="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2141CBB6" wp14:editId="7430D6B6">
                  <wp:extent cx="504190" cy="504190"/>
                  <wp:effectExtent l="19050" t="0" r="0" b="0"/>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10A9FCE8" wp14:editId="6457FC43">
                  <wp:extent cx="504190" cy="504190"/>
                  <wp:effectExtent l="19050" t="0" r="0" b="0"/>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1E758815" wp14:editId="1DF25D21">
                  <wp:extent cx="504190" cy="504190"/>
                  <wp:effectExtent l="19050" t="0" r="0" b="0"/>
                  <wp:docPr id="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75EB8A1C" wp14:editId="681E4D2E">
                  <wp:extent cx="511175" cy="511175"/>
                  <wp:effectExtent l="19050" t="0" r="3175" b="0"/>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020F9" w:rsidRPr="009C5E28" w:rsidRDefault="002020F9" w:rsidP="00EA77B5">
            <w:pPr>
              <w:spacing w:after="0"/>
              <w:jc w:val="center"/>
            </w:pPr>
            <w:r>
              <w:rPr>
                <w:noProof/>
                <w:lang w:eastAsia="de-DE"/>
              </w:rPr>
              <w:drawing>
                <wp:inline distT="0" distB="0" distL="0" distR="0" wp14:anchorId="6D83C509" wp14:editId="732AD69D">
                  <wp:extent cx="504190" cy="504190"/>
                  <wp:effectExtent l="1905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r>
    </w:tbl>
    <w:p w:rsidR="002020F9" w:rsidRDefault="002020F9" w:rsidP="002020F9">
      <w:pPr>
        <w:spacing w:line="240" w:lineRule="auto"/>
      </w:pPr>
    </w:p>
    <w:p w:rsidR="002020F9" w:rsidRDefault="002020F9" w:rsidP="002020F9">
      <w:r>
        <w:t>Material:</w:t>
      </w:r>
      <w:r>
        <w:tab/>
      </w:r>
      <w:r>
        <w:tab/>
        <w:t xml:space="preserve">Gasbrenner, Wattestäbchen mit </w:t>
      </w:r>
      <w:proofErr w:type="spellStart"/>
      <w:r>
        <w:t>Papierschaft</w:t>
      </w:r>
      <w:proofErr w:type="spellEnd"/>
      <w:r>
        <w:t>, 3 Uhrgläser, Pipette</w:t>
      </w:r>
    </w:p>
    <w:p w:rsidR="002020F9" w:rsidRDefault="002020F9" w:rsidP="002020F9">
      <w:r>
        <w:t>Chemikalien:</w:t>
      </w:r>
      <w:r>
        <w:tab/>
      </w:r>
      <w:r>
        <w:tab/>
        <w:t xml:space="preserve">Bariumchlorid, </w:t>
      </w:r>
      <w:proofErr w:type="spellStart"/>
      <w:r>
        <w:t>Strontiumnitrat</w:t>
      </w:r>
      <w:proofErr w:type="spellEnd"/>
      <w:r>
        <w:t>, Calciumchlorid</w:t>
      </w:r>
    </w:p>
    <w:p w:rsidR="002020F9" w:rsidRDefault="002020F9" w:rsidP="002020F9">
      <w:pPr>
        <w:ind w:left="2124" w:hanging="2124"/>
      </w:pPr>
      <w:r>
        <w:t>Durchführung:</w:t>
      </w:r>
      <w:r>
        <w:tab/>
        <w:t xml:space="preserve">Von jedem der drei Salze wird eine Spatelspitze auf ein Uhrglas gegeben und mit wenigen Tropfen Wasser versetzt. Anschließend wird mit jeweils einem Wattestäbchen etwas von dem Salz aufgenommen und in die Brennerflamme gehalten. </w:t>
      </w:r>
    </w:p>
    <w:p w:rsidR="002020F9" w:rsidRDefault="002020F9" w:rsidP="002020F9">
      <w:pPr>
        <w:ind w:left="2124" w:hanging="2124"/>
      </w:pPr>
      <w:r>
        <w:rPr>
          <w:noProof/>
          <w:lang w:eastAsia="de-DE"/>
        </w:rPr>
        <w:drawing>
          <wp:anchor distT="0" distB="0" distL="114300" distR="114300" simplePos="0" relativeHeight="251660288" behindDoc="1" locked="0" layoutInCell="1" allowOverlap="1" wp14:anchorId="4D78380D" wp14:editId="180B1DAC">
            <wp:simplePos x="0" y="0"/>
            <wp:positionH relativeFrom="column">
              <wp:posOffset>2510790</wp:posOffset>
            </wp:positionH>
            <wp:positionV relativeFrom="paragraph">
              <wp:posOffset>548640</wp:posOffset>
            </wp:positionV>
            <wp:extent cx="2089150" cy="1876425"/>
            <wp:effectExtent l="0" t="0" r="0" b="0"/>
            <wp:wrapNone/>
            <wp:docPr id="24" name="Bild 8" descr="C:\Users\Kasperle\Desktop\SVP\SVP Chemie\Erdalkalimetalle\Barium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perle\Desktop\SVP\SVP Chemie\Erdalkalimetalle\Bariumflamme Schnit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9150" cy="18764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1312" behindDoc="1" locked="0" layoutInCell="1" allowOverlap="1" wp14:anchorId="7D7E05E1" wp14:editId="66B483FE">
            <wp:simplePos x="0" y="0"/>
            <wp:positionH relativeFrom="column">
              <wp:posOffset>314960</wp:posOffset>
            </wp:positionH>
            <wp:positionV relativeFrom="paragraph">
              <wp:posOffset>544830</wp:posOffset>
            </wp:positionV>
            <wp:extent cx="1946910" cy="1880235"/>
            <wp:effectExtent l="0" t="0" r="0" b="0"/>
            <wp:wrapNone/>
            <wp:docPr id="23" name="Bild 7" descr="C:\Users\Kasperle\Desktop\SVP\SVP Chemie\Erdalkalimetalle\Strontium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perle\Desktop\SVP\SVP Chemie\Erdalkalimetalle\Strontiumflamme Schnit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6910" cy="1880235"/>
                    </a:xfrm>
                    <a:prstGeom prst="rect">
                      <a:avLst/>
                    </a:prstGeom>
                    <a:noFill/>
                    <a:ln w="9525">
                      <a:noFill/>
                      <a:miter lim="800000"/>
                      <a:headEnd/>
                      <a:tailEnd/>
                    </a:ln>
                  </pic:spPr>
                </pic:pic>
              </a:graphicData>
            </a:graphic>
          </wp:anchor>
        </w:drawing>
      </w:r>
      <w:r>
        <w:t>Beobachtung:</w:t>
      </w:r>
      <w:r>
        <w:tab/>
        <w:t xml:space="preserve">Calciumchlorid färbt die Flamme orange, Bariumchlorid grün und </w:t>
      </w:r>
      <w:proofErr w:type="spellStart"/>
      <w:r>
        <w:t>Strontiumnitrat</w:t>
      </w:r>
      <w:proofErr w:type="spellEnd"/>
      <w:r>
        <w:t xml:space="preserve"> rot. </w:t>
      </w:r>
    </w:p>
    <w:p w:rsidR="002020F9" w:rsidRDefault="002020F9" w:rsidP="002020F9">
      <w:pPr>
        <w:ind w:left="2124" w:hanging="2124"/>
      </w:pPr>
      <w:r>
        <w:rPr>
          <w:noProof/>
          <w:lang w:eastAsia="de-DE"/>
        </w:rPr>
        <w:drawing>
          <wp:anchor distT="0" distB="0" distL="114300" distR="114300" simplePos="0" relativeHeight="251659264" behindDoc="1" locked="0" layoutInCell="1" allowOverlap="1" wp14:anchorId="36389FD5" wp14:editId="3558922F">
            <wp:simplePos x="0" y="0"/>
            <wp:positionH relativeFrom="column">
              <wp:posOffset>4347210</wp:posOffset>
            </wp:positionH>
            <wp:positionV relativeFrom="paragraph">
              <wp:posOffset>320040</wp:posOffset>
            </wp:positionV>
            <wp:extent cx="1989455" cy="985520"/>
            <wp:effectExtent l="0" t="438150" r="0" b="481330"/>
            <wp:wrapNone/>
            <wp:docPr id="26" name="Bild 9" descr="C:\Users\Kasperle\Desktop\SVP\SVP Chemie\Erdalkalimetalle\Calcium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perle\Desktop\SVP\SVP Chemie\Erdalkalimetalle\Calciumflamme Schnitt.png"/>
                    <pic:cNvPicPr>
                      <a:picLocks noChangeAspect="1" noChangeArrowheads="1"/>
                    </pic:cNvPicPr>
                  </pic:nvPicPr>
                  <pic:blipFill>
                    <a:blip r:embed="rId16"/>
                    <a:srcRect/>
                    <a:stretch>
                      <a:fillRect/>
                    </a:stretch>
                  </pic:blipFill>
                  <pic:spPr bwMode="auto">
                    <a:xfrm rot="16200000">
                      <a:off x="0" y="0"/>
                      <a:ext cx="1989455" cy="985520"/>
                    </a:xfrm>
                    <a:prstGeom prst="rect">
                      <a:avLst/>
                    </a:prstGeom>
                    <a:noFill/>
                    <a:ln w="9525">
                      <a:noFill/>
                      <a:miter lim="800000"/>
                      <a:headEnd/>
                      <a:tailEnd/>
                    </a:ln>
                  </pic:spPr>
                </pic:pic>
              </a:graphicData>
            </a:graphic>
          </wp:anchor>
        </w:drawing>
      </w:r>
    </w:p>
    <w:p w:rsidR="002020F9" w:rsidRDefault="002020F9" w:rsidP="002020F9">
      <w:pPr>
        <w:ind w:left="2124" w:hanging="2124"/>
      </w:pPr>
    </w:p>
    <w:p w:rsidR="002020F9" w:rsidRDefault="002020F9" w:rsidP="002020F9">
      <w:pPr>
        <w:ind w:left="2124" w:hanging="2124"/>
      </w:pPr>
    </w:p>
    <w:p w:rsidR="002020F9" w:rsidRDefault="002020F9" w:rsidP="002020F9">
      <w:pPr>
        <w:ind w:left="2124" w:hanging="2124"/>
      </w:pPr>
    </w:p>
    <w:p w:rsidR="002020F9" w:rsidRDefault="002020F9" w:rsidP="002020F9">
      <w:pPr>
        <w:ind w:left="2124" w:hanging="2124"/>
      </w:pPr>
    </w:p>
    <w:p w:rsidR="002020F9" w:rsidRDefault="002020F9" w:rsidP="002020F9">
      <w:pPr>
        <w:jc w:val="center"/>
        <w:rPr>
          <w:sz w:val="18"/>
          <w:szCs w:val="18"/>
        </w:rPr>
      </w:pPr>
      <w:r>
        <w:rPr>
          <w:sz w:val="18"/>
          <w:szCs w:val="18"/>
        </w:rPr>
        <w:t>Abb. 2: Flammenfärbung von Strontium (links), Barium (Mitte) und Calcium (rechts).</w:t>
      </w:r>
    </w:p>
    <w:p w:rsidR="002020F9" w:rsidRDefault="002020F9" w:rsidP="002020F9">
      <w:pPr>
        <w:ind w:left="2124" w:hanging="2124"/>
      </w:pPr>
      <w:r>
        <w:lastRenderedPageBreak/>
        <w:t>Deutung:</w:t>
      </w:r>
      <w:r>
        <w:tab/>
        <w:t>Bei Erhitzung emittieren die Salze ein Licht von einer charakteristischen Wellenlänge. Mithilfe eines Spektroskops lassen sich folgende Wellenlängen für die einzelnen Erdalkalimetalle identifizieren:</w:t>
      </w:r>
    </w:p>
    <w:tbl>
      <w:tblPr>
        <w:tblStyle w:val="Tabellenraster"/>
        <w:tblW w:w="0" w:type="auto"/>
        <w:tblInd w:w="2124" w:type="dxa"/>
        <w:tblLook w:val="04A0" w:firstRow="1" w:lastRow="0" w:firstColumn="1" w:lastColumn="0" w:noHBand="0" w:noVBand="1"/>
      </w:tblPr>
      <w:tblGrid>
        <w:gridCol w:w="2569"/>
        <w:gridCol w:w="2268"/>
        <w:gridCol w:w="2101"/>
      </w:tblGrid>
      <w:tr w:rsidR="002020F9" w:rsidTr="00EA77B5">
        <w:tc>
          <w:tcPr>
            <w:tcW w:w="2659" w:type="dxa"/>
          </w:tcPr>
          <w:p w:rsidR="002020F9" w:rsidRDefault="002020F9" w:rsidP="00EA77B5">
            <w:r>
              <w:t>Element</w:t>
            </w:r>
          </w:p>
        </w:tc>
        <w:tc>
          <w:tcPr>
            <w:tcW w:w="2325" w:type="dxa"/>
          </w:tcPr>
          <w:p w:rsidR="002020F9" w:rsidRDefault="002020F9" w:rsidP="00EA77B5">
            <w:r>
              <w:t>Wellenlänge</w:t>
            </w:r>
          </w:p>
        </w:tc>
        <w:tc>
          <w:tcPr>
            <w:tcW w:w="2180" w:type="dxa"/>
          </w:tcPr>
          <w:p w:rsidR="002020F9" w:rsidRDefault="002020F9" w:rsidP="00EA77B5">
            <w:r>
              <w:t>Farbe</w:t>
            </w:r>
          </w:p>
        </w:tc>
      </w:tr>
      <w:tr w:rsidR="002020F9" w:rsidTr="00EA77B5">
        <w:tc>
          <w:tcPr>
            <w:tcW w:w="2659" w:type="dxa"/>
          </w:tcPr>
          <w:p w:rsidR="002020F9" w:rsidRDefault="002020F9" w:rsidP="00EA77B5">
            <w:r>
              <w:t>Calcium</w:t>
            </w:r>
          </w:p>
        </w:tc>
        <w:tc>
          <w:tcPr>
            <w:tcW w:w="2325" w:type="dxa"/>
          </w:tcPr>
          <w:p w:rsidR="002020F9" w:rsidRDefault="002020F9" w:rsidP="00EA77B5">
            <w:r>
              <w:t xml:space="preserve">622 </w:t>
            </w:r>
            <w:proofErr w:type="spellStart"/>
            <w:r>
              <w:t>nm</w:t>
            </w:r>
            <w:proofErr w:type="spellEnd"/>
            <w:r>
              <w:t xml:space="preserve">, 553 </w:t>
            </w:r>
            <w:proofErr w:type="spellStart"/>
            <w:r>
              <w:t>nm</w:t>
            </w:r>
            <w:proofErr w:type="spellEnd"/>
          </w:p>
        </w:tc>
        <w:tc>
          <w:tcPr>
            <w:tcW w:w="2180" w:type="dxa"/>
          </w:tcPr>
          <w:p w:rsidR="002020F9" w:rsidRDefault="002020F9" w:rsidP="00EA77B5">
            <w:r>
              <w:t>orange</w:t>
            </w:r>
          </w:p>
        </w:tc>
      </w:tr>
      <w:tr w:rsidR="002020F9" w:rsidTr="00EA77B5">
        <w:tc>
          <w:tcPr>
            <w:tcW w:w="2659" w:type="dxa"/>
          </w:tcPr>
          <w:p w:rsidR="002020F9" w:rsidRDefault="002020F9" w:rsidP="00EA77B5">
            <w:r>
              <w:t>Strontium</w:t>
            </w:r>
          </w:p>
        </w:tc>
        <w:tc>
          <w:tcPr>
            <w:tcW w:w="2325" w:type="dxa"/>
          </w:tcPr>
          <w:p w:rsidR="002020F9" w:rsidRDefault="002020F9" w:rsidP="00EA77B5">
            <w:r>
              <w:t xml:space="preserve">675 </w:t>
            </w:r>
            <w:proofErr w:type="spellStart"/>
            <w:r>
              <w:t>nm</w:t>
            </w:r>
            <w:proofErr w:type="spellEnd"/>
            <w:r>
              <w:t xml:space="preserve">, 606 </w:t>
            </w:r>
            <w:proofErr w:type="spellStart"/>
            <w:r>
              <w:t>nm</w:t>
            </w:r>
            <w:proofErr w:type="spellEnd"/>
          </w:p>
        </w:tc>
        <w:tc>
          <w:tcPr>
            <w:tcW w:w="2180" w:type="dxa"/>
          </w:tcPr>
          <w:p w:rsidR="002020F9" w:rsidRDefault="002020F9" w:rsidP="00EA77B5">
            <w:r>
              <w:t>rot</w:t>
            </w:r>
          </w:p>
        </w:tc>
      </w:tr>
      <w:tr w:rsidR="002020F9" w:rsidTr="00EA77B5">
        <w:tc>
          <w:tcPr>
            <w:tcW w:w="2659" w:type="dxa"/>
          </w:tcPr>
          <w:p w:rsidR="002020F9" w:rsidRDefault="002020F9" w:rsidP="00EA77B5">
            <w:r>
              <w:t>Barium</w:t>
            </w:r>
          </w:p>
        </w:tc>
        <w:tc>
          <w:tcPr>
            <w:tcW w:w="2325" w:type="dxa"/>
          </w:tcPr>
          <w:p w:rsidR="002020F9" w:rsidRDefault="002020F9" w:rsidP="00EA77B5">
            <w:r>
              <w:t xml:space="preserve">524 </w:t>
            </w:r>
            <w:proofErr w:type="spellStart"/>
            <w:r>
              <w:t>nm</w:t>
            </w:r>
            <w:proofErr w:type="spellEnd"/>
            <w:r>
              <w:t xml:space="preserve">, 514 </w:t>
            </w:r>
            <w:proofErr w:type="spellStart"/>
            <w:r>
              <w:t>nm</w:t>
            </w:r>
            <w:proofErr w:type="spellEnd"/>
          </w:p>
        </w:tc>
        <w:tc>
          <w:tcPr>
            <w:tcW w:w="2180" w:type="dxa"/>
          </w:tcPr>
          <w:p w:rsidR="002020F9" w:rsidRDefault="002020F9" w:rsidP="00EA77B5">
            <w:r>
              <w:t>grün</w:t>
            </w:r>
          </w:p>
        </w:tc>
      </w:tr>
    </w:tbl>
    <w:p w:rsidR="002020F9" w:rsidRDefault="002020F9" w:rsidP="002020F9">
      <w:pPr>
        <w:ind w:left="2124" w:hanging="2124"/>
      </w:pPr>
    </w:p>
    <w:p w:rsidR="002020F9" w:rsidRDefault="002020F9" w:rsidP="002020F9">
      <w:pPr>
        <w:ind w:left="2124" w:hanging="2124"/>
      </w:pPr>
      <w:r>
        <w:t>Entsorgung:</w:t>
      </w:r>
      <w:r>
        <w:tab/>
        <w:t>Die Wattestäbchen können über den Feststoffabfall entsorgt werden.</w:t>
      </w:r>
    </w:p>
    <w:p w:rsidR="002020F9" w:rsidRDefault="002020F9" w:rsidP="002020F9">
      <w:pPr>
        <w:ind w:left="2124" w:hanging="2124"/>
      </w:pPr>
      <w:r>
        <w:t>Literatur:</w:t>
      </w:r>
      <w:r>
        <w:tab/>
        <w:t xml:space="preserve">Pfitzner, A. </w:t>
      </w:r>
      <w:r w:rsidRPr="00BD15BB">
        <w:t>http://www.uni-regensburg.de/chemiepharmazie/anorgan</w:t>
      </w:r>
      <w:r>
        <w:t xml:space="preserve"> </w:t>
      </w:r>
      <w:r w:rsidRPr="002A4F2A">
        <w:t>sche-chemie-pfitzner/medien/data-demo/2011-2012/ws2011-2012/erdalkalimetalle_srkm.pdf</w:t>
      </w:r>
      <w:r>
        <w:t xml:space="preserve"> (Zuletzt abgerufen am 28.07.2016)</w:t>
      </w:r>
    </w:p>
    <w:p w:rsidR="00604268" w:rsidRDefault="002020F9" w:rsidP="002020F9">
      <w:r>
        <w:rPr>
          <w:noProof/>
          <w:lang w:eastAsia="de-DE"/>
        </w:rPr>
        <mc:AlternateContent>
          <mc:Choice Requires="wps">
            <w:drawing>
              <wp:inline distT="0" distB="0" distL="0" distR="0">
                <wp:extent cx="5873115" cy="1054100"/>
                <wp:effectExtent l="8890" t="12700" r="13970" b="952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41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20F9" w:rsidRPr="00F31EBF" w:rsidRDefault="002020F9" w:rsidP="002020F9">
                            <w:pPr>
                              <w:rPr>
                                <w:color w:val="auto"/>
                              </w:rPr>
                            </w:pPr>
                            <w:r w:rsidRPr="00F31EBF">
                              <w:rPr>
                                <w:b/>
                                <w:color w:val="auto"/>
                              </w:rPr>
                              <w:t xml:space="preserve">Unterrichtsanschlüsse </w:t>
                            </w:r>
                            <w:r>
                              <w:rPr>
                                <w:color w:val="auto"/>
                              </w:rPr>
                              <w:t>Der Versuch eignet sich als Einführung in das Themengebiet der Erdalkalimetalle. Zusammen mit dem Versuch V3 kann der Versuch genutzt werden um Steckbriefe für die Erdalkalimetalle zu erstellen. Alternativ können unbekannte Salze mithilfe der Flammenfärbung bestimmt werden.</w:t>
                            </w: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" fillcolor="white [3201]" strokecolor="#ed7d31 [3205]" strokeweight="1pt">
                <v:stroke dashstyle="dash"/>
                <v:shadow color="#868686"/>
                <v:textbox>
                  <w:txbxContent>
                    <w:p w:rsidR="002020F9" w:rsidRPr="00F31EBF" w:rsidRDefault="002020F9" w:rsidP="002020F9">
                      <w:pPr>
                        <w:rPr>
                          <w:color w:val="auto"/>
                        </w:rPr>
                      </w:pPr>
                      <w:r w:rsidRPr="00F31EBF">
                        <w:rPr>
                          <w:b/>
                          <w:color w:val="auto"/>
                        </w:rPr>
                        <w:t xml:space="preserve">Unterrichtsanschlüsse </w:t>
                      </w:r>
                      <w:r>
                        <w:rPr>
                          <w:color w:val="auto"/>
                        </w:rPr>
                        <w:t>Der Versuch eignet sich als Einführung in das Themengebiet der Erdalkalimetalle. Zusammen mit dem Versuch V3 kann der Versuch genutzt werden um Steckbriefe für die Erdalkalimetalle zu erstellen. Alternativ können unbekannte Salze mithilfe der Flammenfärbung bestimmt werden.</w:t>
                      </w:r>
                    </w:p>
                  </w:txbxContent>
                </v:textbox>
                <w10:anchorlock/>
              </v:shape>
            </w:pict>
          </mc:Fallback>
        </mc:AlternateContent>
      </w:r>
      <w:bookmarkStart w:id="1" w:name="_GoBack"/>
      <w:bookmarkEnd w:id="1"/>
    </w:p>
    <w:sectPr w:rsidR="006042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45"/>
    <w:rsid w:val="002020F9"/>
    <w:rsid w:val="00E45138"/>
    <w:rsid w:val="00EC1945"/>
    <w:rsid w:val="00FB4A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16AF48-6621-44C4-B078-C45E6965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2020F9"/>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2020F9"/>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2020F9"/>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2020F9"/>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2020F9"/>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2020F9"/>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2020F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2020F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020F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020F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20F9"/>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2020F9"/>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2020F9"/>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2020F9"/>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2020F9"/>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2020F9"/>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2020F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020F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020F9"/>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020F9"/>
    <w:pPr>
      <w:spacing w:line="240" w:lineRule="auto"/>
    </w:pPr>
    <w:rPr>
      <w:bCs/>
      <w:color w:val="auto"/>
      <w:sz w:val="18"/>
      <w:szCs w:val="18"/>
    </w:rPr>
  </w:style>
  <w:style w:type="table" w:styleId="Tabellenraster">
    <w:name w:val="Table Grid"/>
    <w:basedOn w:val="NormaleTabelle"/>
    <w:uiPriority w:val="59"/>
    <w:rsid w:val="00202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1193</Characters>
  <Application>Microsoft Office Word</Application>
  <DocSecurity>0</DocSecurity>
  <Lines>9</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dc:creator>
  <cp:keywords/>
  <dc:description/>
  <cp:lastModifiedBy>Jannik</cp:lastModifiedBy>
  <cp:revision>2</cp:revision>
  <dcterms:created xsi:type="dcterms:W3CDTF">2016-08-08T15:20:00Z</dcterms:created>
  <dcterms:modified xsi:type="dcterms:W3CDTF">2016-08-08T15:20:00Z</dcterms:modified>
</cp:coreProperties>
</file>