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42" w:rsidRDefault="0010560A">
      <w:pPr>
        <w:tabs>
          <w:tab w:val="left" w:pos="1701"/>
          <w:tab w:val="left" w:pos="1985"/>
        </w:tabs>
        <w:spacing w:after="200" w:line="360" w:lineRule="auto"/>
        <w:jc w:val="both"/>
      </w:pPr>
      <w:bookmarkStart w:id="0" w:name="_GoBack"/>
      <w:bookmarkEnd w:id="0"/>
      <w:r>
        <w:rPr>
          <w:rFonts w:ascii="Cambria" w:hAnsi="Cambria" w:cs="Arial"/>
          <w:b/>
          <w:color w:val="1D1B11"/>
          <w:sz w:val="28"/>
        </w:rPr>
        <w:t xml:space="preserve">Alles Gold, was glänzt? – Messing als Legierung </w:t>
      </w:r>
    </w:p>
    <w:p w:rsidR="00515342" w:rsidRDefault="0010560A">
      <w:pPr>
        <w:numPr>
          <w:ilvl w:val="0"/>
          <w:numId w:val="1"/>
        </w:numPr>
        <w:tabs>
          <w:tab w:val="left" w:pos="1341"/>
          <w:tab w:val="left" w:pos="1625"/>
        </w:tabs>
        <w:spacing w:after="200" w:line="276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Aufgabe – Legierungen in unserem Alltag </w:t>
      </w:r>
    </w:p>
    <w:p w:rsidR="00515342" w:rsidRDefault="0010560A">
      <w:pPr>
        <w:tabs>
          <w:tab w:val="left" w:pos="1701"/>
          <w:tab w:val="left" w:pos="1985"/>
        </w:tabs>
        <w:spacing w:after="200" w:line="360" w:lineRule="auto"/>
        <w:ind w:left="142"/>
        <w:jc w:val="both"/>
        <w:rPr>
          <w:rFonts w:ascii="Cambria" w:hAnsi="Cambria" w:cs="Arial"/>
          <w:i/>
          <w:color w:val="1D1B11"/>
          <w:sz w:val="24"/>
          <w:szCs w:val="24"/>
        </w:rPr>
      </w:pPr>
      <w:r>
        <w:rPr>
          <w:rFonts w:ascii="Cambria" w:hAnsi="Cambria" w:cs="Arial"/>
          <w:i/>
          <w:color w:val="1D1B11"/>
          <w:sz w:val="24"/>
          <w:szCs w:val="24"/>
        </w:rPr>
        <w:t xml:space="preserve">Nenne drei Legierungen, die dir aus dem Alltag oder der Technik bekannt sind. </w:t>
      </w:r>
    </w:p>
    <w:p w:rsidR="00515342" w:rsidRDefault="0010560A">
      <w:pPr>
        <w:tabs>
          <w:tab w:val="left" w:pos="1701"/>
          <w:tab w:val="left" w:pos="1985"/>
        </w:tabs>
        <w:spacing w:after="200" w:line="360" w:lineRule="auto"/>
        <w:ind w:left="142"/>
        <w:jc w:val="both"/>
        <w:rPr>
          <w:rFonts w:ascii="Cambria" w:hAnsi="Cambria" w:cs="Arial"/>
          <w:b/>
          <w:color w:val="1D1B11"/>
          <w:sz w:val="24"/>
          <w:szCs w:val="24"/>
        </w:rPr>
      </w:pPr>
      <w:r>
        <w:rPr>
          <w:rFonts w:ascii="Cambria" w:hAnsi="Cambria" w:cs="Arial"/>
          <w:b/>
          <w:color w:val="1D1B11"/>
          <w:sz w:val="24"/>
          <w:szCs w:val="24"/>
        </w:rPr>
        <w:t>___________________________________________________________________________________________________</w:t>
      </w:r>
    </w:p>
    <w:p w:rsidR="00515342" w:rsidRDefault="0010560A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de-DE"/>
        </w:rPr>
      </w:pPr>
      <w:r>
        <w:rPr>
          <w:rFonts w:ascii="Cambria" w:eastAsia="Times New Roman" w:hAnsi="Cambria" w:cs="Arial"/>
          <w:b/>
          <w:sz w:val="24"/>
          <w:szCs w:val="24"/>
          <w:lang w:eastAsia="de-DE"/>
        </w:rPr>
        <w:t xml:space="preserve">Aufgabe – Eine Legierung selber herstellen </w:t>
      </w:r>
    </w:p>
    <w:p w:rsidR="00515342" w:rsidRDefault="00515342">
      <w:pPr>
        <w:spacing w:after="0" w:line="360" w:lineRule="auto"/>
        <w:ind w:left="142"/>
        <w:jc w:val="both"/>
        <w:rPr>
          <w:rFonts w:ascii="Cambria" w:eastAsia="Times New Roman" w:hAnsi="Cambria" w:cs="Arial"/>
          <w:b/>
          <w:sz w:val="24"/>
          <w:szCs w:val="24"/>
          <w:lang w:eastAsia="de-DE"/>
        </w:rPr>
      </w:pPr>
    </w:p>
    <w:p w:rsidR="00515342" w:rsidRDefault="0010560A">
      <w:pPr>
        <w:spacing w:after="0" w:line="360" w:lineRule="auto"/>
        <w:ind w:left="142"/>
        <w:jc w:val="both"/>
        <w:rPr>
          <w:rFonts w:ascii="Cambria" w:eastAsia="Times New Roman" w:hAnsi="Cambria" w:cs="Arial"/>
          <w:i/>
          <w:sz w:val="24"/>
          <w:szCs w:val="24"/>
          <w:lang w:eastAsia="de-DE"/>
        </w:rPr>
      </w:pP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Führe den gleichnamigen Versuch (V3) in Gruppenarbeit durch. </w:t>
      </w:r>
    </w:p>
    <w:p w:rsidR="00515342" w:rsidRDefault="0010560A">
      <w:pPr>
        <w:spacing w:after="0" w:line="360" w:lineRule="auto"/>
        <w:ind w:left="142"/>
        <w:jc w:val="both"/>
        <w:rPr>
          <w:rFonts w:ascii="Cambria" w:eastAsia="Times New Roman" w:hAnsi="Cambria" w:cs="Arial"/>
          <w:i/>
          <w:sz w:val="24"/>
          <w:szCs w:val="24"/>
          <w:lang w:eastAsia="de-DE"/>
        </w:rPr>
      </w:pP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Beschreibe mithilfe der Grafiken, wie es zur </w:t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Bildung der Messinglegierung kommt. Die weißen Kugeln stellen Kupferatomrümpfe dar, die blauen Kugeln Zinkatomrümpfe. </w:t>
      </w:r>
    </w:p>
    <w:p w:rsidR="00515342" w:rsidRDefault="0010560A">
      <w:pPr>
        <w:spacing w:after="0" w:line="360" w:lineRule="auto"/>
        <w:ind w:left="142"/>
        <w:jc w:val="both"/>
      </w:pP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4024631</wp:posOffset>
                </wp:positionH>
                <wp:positionV relativeFrom="paragraph">
                  <wp:posOffset>526420</wp:posOffset>
                </wp:positionV>
                <wp:extent cx="276221" cy="285750"/>
                <wp:effectExtent l="0" t="0" r="9529" b="19050"/>
                <wp:wrapNone/>
                <wp:docPr id="2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1" cy="28575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6B21B6" id="Ellipse 69" o:spid="_x0000_s1026" style="position:absolute;margin-left:316.9pt;margin-top:41.45pt;width:21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221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" path="m,142875at,,276222,285750,,142875,,142875xe" fillcolor="#4f81bd" strokecolor="#385d8a" strokeweight=".70561mm">
                <v:stroke joinstyle="miter"/>
                <v:path arrowok="t" o:connecttype="custom" o:connectlocs="138111,0;276221,142875;138111,285750;0,142875;40452,41847;40452,243903;235769,243903;235769,41847" o:connectangles="270,0,90,180,270,90,90,270" textboxrect="40452,41847,235769,243903"/>
              </v:shape>
            </w:pict>
          </mc:Fallback>
        </mc:AlternateContent>
      </w: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3195956</wp:posOffset>
                </wp:positionH>
                <wp:positionV relativeFrom="paragraph">
                  <wp:posOffset>145417</wp:posOffset>
                </wp:positionV>
                <wp:extent cx="266703" cy="247646"/>
                <wp:effectExtent l="0" t="0" r="19047" b="19054"/>
                <wp:wrapNone/>
                <wp:docPr id="3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4764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00B921" id="Ellipse 67" o:spid="_x0000_s1026" style="position:absolute;margin-left:251.65pt;margin-top:11.45pt;width:2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24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" path="m,123823at,,266704,247646,,123823,,123823xe" fillcolor="#4f81bd" strokecolor="#385d8a" strokeweight=".70561mm">
                <v:stroke joinstyle="miter"/>
                <v:path arrowok="t" o:connecttype="custom" o:connectlocs="133352,0;266703,123823;133352,247646;0,123823;39058,36267;39058,211379;227645,211379;227645,36267" o:connectangles="270,0,90,180,270,90,90,270" textboxrect="39058,36267,227645,211379"/>
              </v:shape>
            </w:pict>
          </mc:Fallback>
        </mc:AlternateContent>
      </w: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4777109</wp:posOffset>
                </wp:positionH>
                <wp:positionV relativeFrom="paragraph">
                  <wp:posOffset>156206</wp:posOffset>
                </wp:positionV>
                <wp:extent cx="304796" cy="276221"/>
                <wp:effectExtent l="0" t="0" r="19054" b="9529"/>
                <wp:wrapNone/>
                <wp:docPr id="4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27622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9713C9" id="Ellipse 70" o:spid="_x0000_s1026" style="position:absolute;margin-left:376.15pt;margin-top:12.3pt;width:24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796,27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" path="m,138111at,,304796,276222,,138111,,138111xe" fillcolor="#4f81bd" strokecolor="#385d8a" strokeweight=".70561mm">
                <v:stroke joinstyle="miter"/>
                <v:path arrowok="t" o:connecttype="custom" o:connectlocs="152398,0;304796,138111;152398,276221;0,138111;44636,40452;44636,235769;260160,235769;260160,40452" o:connectangles="270,0,90,180,270,90,90,270" textboxrect="44636,40452,260160,235769"/>
              </v:shape>
            </w:pict>
          </mc:Fallback>
        </mc:AlternateContent>
      </w: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3215002</wp:posOffset>
                </wp:positionH>
                <wp:positionV relativeFrom="paragraph">
                  <wp:posOffset>918213</wp:posOffset>
                </wp:positionV>
                <wp:extent cx="304796" cy="276221"/>
                <wp:effectExtent l="0" t="0" r="19054" b="9529"/>
                <wp:wrapNone/>
                <wp:docPr id="5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27622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76D9C8" id="Ellipse 78" o:spid="_x0000_s1026" style="position:absolute;margin-left:253.15pt;margin-top:72.3pt;width:24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796,27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" path="m,138111at,,304796,276222,,138111,,138111xe" fillcolor="#4f81bd" strokecolor="#385d8a" strokeweight=".70561mm">
                <v:stroke joinstyle="miter"/>
                <v:path arrowok="t" o:connecttype="custom" o:connectlocs="152398,0;304796,138111;152398,276221;0,138111;44636,40452;44636,235769;260160,235769;260160,40452" o:connectangles="270,0,90,180,270,90,90,270" textboxrect="44636,40452,260160,235769"/>
              </v:shape>
            </w:pict>
          </mc:Fallback>
        </mc:AlternateContent>
      </w: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2386327</wp:posOffset>
                </wp:positionH>
                <wp:positionV relativeFrom="paragraph">
                  <wp:posOffset>640710</wp:posOffset>
                </wp:positionV>
                <wp:extent cx="638179" cy="9528"/>
                <wp:effectExtent l="0" t="152400" r="0" b="180972"/>
                <wp:wrapNone/>
                <wp:docPr id="6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9" cy="9528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796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187.9pt;margin-top:50.45pt;width:50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" strokeweight="4.5pt">
                <v:stroke endarrow="open" joinstyle="miter"/>
              </v:shape>
            </w:pict>
          </mc:Fallback>
        </mc:AlternateContent>
      </w: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w:drawing>
          <wp:inline distT="0" distB="0" distL="0" distR="0">
            <wp:extent cx="2171699" cy="1381128"/>
            <wp:effectExtent l="0" t="0" r="1" b="9522"/>
            <wp:docPr id="7" name="Grafik 65" descr="C:\Users\Caro\Desktop\Metallgi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381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                        </w:t>
      </w:r>
      <w:r>
        <w:rPr>
          <w:rFonts w:ascii="Cambria" w:eastAsia="Times New Roman" w:hAnsi="Cambria" w:cs="Arial"/>
          <w:i/>
          <w:noProof/>
          <w:sz w:val="24"/>
          <w:szCs w:val="24"/>
          <w:lang w:eastAsia="de-DE"/>
        </w:rPr>
        <w:drawing>
          <wp:inline distT="0" distB="0" distL="0" distR="0">
            <wp:extent cx="2171699" cy="1381128"/>
            <wp:effectExtent l="0" t="0" r="1" b="9522"/>
            <wp:docPr id="8" name="Grafik 66" descr="C:\Users\Caro\Desktop\Metallgi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381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5342" w:rsidRDefault="00515342">
      <w:pPr>
        <w:spacing w:after="0" w:line="360" w:lineRule="auto"/>
        <w:ind w:left="142"/>
        <w:jc w:val="both"/>
        <w:rPr>
          <w:rFonts w:ascii="Cambria" w:eastAsia="Times New Roman" w:hAnsi="Cambria" w:cs="Arial"/>
          <w:i/>
          <w:sz w:val="24"/>
          <w:szCs w:val="24"/>
          <w:lang w:eastAsia="de-DE"/>
        </w:rPr>
      </w:pPr>
    </w:p>
    <w:p w:rsidR="00515342" w:rsidRDefault="0010560A">
      <w:pPr>
        <w:spacing w:after="0" w:line="360" w:lineRule="auto"/>
        <w:ind w:left="142"/>
        <w:jc w:val="both"/>
        <w:rPr>
          <w:rFonts w:ascii="Cambria" w:eastAsia="Times New Roman" w:hAnsi="Cambria" w:cs="Arial"/>
          <w:i/>
          <w:sz w:val="24"/>
          <w:szCs w:val="24"/>
          <w:lang w:eastAsia="de-DE"/>
        </w:rPr>
      </w:pPr>
      <w:r>
        <w:rPr>
          <w:rFonts w:ascii="Cambria" w:eastAsia="Times New Roman" w:hAnsi="Cambria" w:cs="Arial"/>
          <w:i/>
          <w:sz w:val="24"/>
          <w:szCs w:val="24"/>
          <w:lang w:eastAsia="de-DE"/>
        </w:rPr>
        <w:t>________________________________________________________________________________________________________</w:t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t>________________________________________</w:t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br/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t>____________________________________________________________________________________________________</w:t>
      </w:r>
    </w:p>
    <w:p w:rsidR="00515342" w:rsidRDefault="00515342">
      <w:pPr>
        <w:spacing w:after="20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de-DE"/>
        </w:rPr>
      </w:pPr>
    </w:p>
    <w:p w:rsidR="00515342" w:rsidRDefault="0010560A">
      <w:pPr>
        <w:numPr>
          <w:ilvl w:val="0"/>
          <w:numId w:val="1"/>
        </w:numPr>
        <w:spacing w:after="200" w:line="276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Aufgabe – Fälscher entlarven</w:t>
      </w:r>
    </w:p>
    <w:p w:rsidR="00515342" w:rsidRDefault="0010560A">
      <w:pPr>
        <w:spacing w:after="200" w:line="360" w:lineRule="auto"/>
        <w:jc w:val="both"/>
        <w:rPr>
          <w:rFonts w:ascii="Cambria" w:hAnsi="Cambria" w:cs="Arial"/>
          <w:i/>
          <w:color w:val="1D1B11"/>
          <w:sz w:val="24"/>
          <w:szCs w:val="24"/>
        </w:rPr>
      </w:pPr>
      <w:r>
        <w:rPr>
          <w:rFonts w:ascii="Cambria" w:hAnsi="Cambria" w:cs="Arial"/>
          <w:i/>
          <w:color w:val="1D1B11"/>
          <w:sz w:val="24"/>
          <w:szCs w:val="24"/>
        </w:rPr>
        <w:t xml:space="preserve">Entwickle Hypothesen, wie du mit einfachen Mitteln überprüfen kannst, ob es sich um </w:t>
      </w:r>
      <w:r>
        <w:rPr>
          <w:rFonts w:ascii="Cambria" w:hAnsi="Cambria" w:cs="Arial"/>
          <w:i/>
          <w:color w:val="1D1B11"/>
          <w:sz w:val="24"/>
          <w:szCs w:val="24"/>
        </w:rPr>
        <w:t xml:space="preserve">eine echte Goldmünze handelt! Informiere dich hierzu über die Eigenschaften von Gold und Messing im Internet. </w:t>
      </w:r>
    </w:p>
    <w:p w:rsidR="00515342" w:rsidRDefault="0010560A">
      <w:pPr>
        <w:spacing w:after="200" w:line="360" w:lineRule="auto"/>
        <w:jc w:val="both"/>
        <w:rPr>
          <w:rFonts w:ascii="Cambria" w:hAnsi="Cambria" w:cs="Arial"/>
          <w:color w:val="1D1B11"/>
          <w:sz w:val="24"/>
          <w:szCs w:val="24"/>
        </w:rPr>
      </w:pPr>
      <w:r>
        <w:rPr>
          <w:rFonts w:ascii="Cambria" w:hAnsi="Cambria" w:cs="Arial"/>
          <w:color w:val="1D1B11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Cambria" w:hAnsi="Cambria" w:cs="Arial"/>
          <w:color w:val="1D1B11"/>
          <w:sz w:val="24"/>
          <w:szCs w:val="24"/>
        </w:rPr>
        <w:t>_________________________________________________________</w:t>
      </w:r>
    </w:p>
    <w:p w:rsidR="00515342" w:rsidRDefault="00515342">
      <w:pPr>
        <w:spacing w:after="200" w:line="360" w:lineRule="auto"/>
        <w:jc w:val="both"/>
        <w:rPr>
          <w:rFonts w:ascii="Cambria" w:hAnsi="Cambria" w:cs="Arial"/>
          <w:color w:val="1D1B11"/>
        </w:rPr>
      </w:pPr>
    </w:p>
    <w:p w:rsidR="00515342" w:rsidRDefault="00515342">
      <w:pPr>
        <w:spacing w:after="200" w:line="360" w:lineRule="auto"/>
        <w:jc w:val="both"/>
        <w:rPr>
          <w:rFonts w:ascii="Cambria" w:hAnsi="Cambria" w:cs="Arial"/>
          <w:color w:val="1D1B11"/>
        </w:rPr>
      </w:pPr>
    </w:p>
    <w:p w:rsidR="00515342" w:rsidRDefault="00515342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de-DE"/>
        </w:rPr>
        <w:sectPr w:rsidR="00515342">
          <w:headerReference w:type="default" r:id="rId8"/>
          <w:pgSz w:w="11906" w:h="16838"/>
          <w:pgMar w:top="1417" w:right="1417" w:bottom="709" w:left="1417" w:header="708" w:footer="708" w:gutter="0"/>
          <w:cols w:space="720"/>
        </w:sectPr>
      </w:pPr>
    </w:p>
    <w:p w:rsidR="00515342" w:rsidRDefault="0010560A">
      <w:pPr>
        <w:keepNext/>
        <w:keepLines/>
        <w:spacing w:before="360" w:after="240" w:line="360" w:lineRule="auto"/>
        <w:ind w:left="432" w:hanging="432"/>
        <w:jc w:val="both"/>
        <w:rPr>
          <w:rFonts w:ascii="Cambria" w:eastAsia="MS Gothic" w:hAnsi="Cambria"/>
          <w:b/>
          <w:bCs/>
          <w:sz w:val="28"/>
          <w:szCs w:val="28"/>
        </w:rPr>
      </w:pPr>
      <w:bookmarkStart w:id="1" w:name="_Toc457723820"/>
      <w:r>
        <w:rPr>
          <w:rFonts w:ascii="Cambria" w:eastAsia="MS Gothic" w:hAnsi="Cambria"/>
          <w:b/>
          <w:bCs/>
          <w:sz w:val="28"/>
          <w:szCs w:val="28"/>
        </w:rPr>
        <w:lastRenderedPageBreak/>
        <w:t>Didaktischer Kommentar zum Schülerarbeitsblatt</w:t>
      </w:r>
      <w:bookmarkEnd w:id="1"/>
      <w:r>
        <w:rPr>
          <w:rFonts w:ascii="Cambria" w:eastAsia="MS Gothic" w:hAnsi="Cambria"/>
          <w:b/>
          <w:bCs/>
          <w:sz w:val="28"/>
          <w:szCs w:val="28"/>
        </w:rPr>
        <w:t xml:space="preserve"> </w:t>
      </w:r>
    </w:p>
    <w:p w:rsidR="00515342" w:rsidRDefault="0010560A">
      <w:pPr>
        <w:spacing w:after="200"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Das Arbeitsblatt kann zur Einführung in das Thema Legierungen genutzt werden. Damit bietet es als Überleitung zum Thema Korrosionsschutz an. </w:t>
      </w:r>
    </w:p>
    <w:p w:rsidR="00515342" w:rsidRDefault="0010560A">
      <w:pPr>
        <w:keepNext/>
        <w:keepLines/>
        <w:spacing w:before="200" w:after="200" w:line="360" w:lineRule="auto"/>
        <w:ind w:left="576" w:hanging="576"/>
        <w:jc w:val="both"/>
        <w:rPr>
          <w:rFonts w:ascii="Cambria" w:eastAsia="MS Gothic" w:hAnsi="Cambria"/>
          <w:b/>
          <w:bCs/>
          <w:color w:val="1D1B11"/>
          <w:szCs w:val="26"/>
        </w:rPr>
      </w:pPr>
      <w:bookmarkStart w:id="2" w:name="_Toc457723821"/>
      <w:r>
        <w:rPr>
          <w:rFonts w:ascii="Cambria" w:eastAsia="MS Gothic" w:hAnsi="Cambria"/>
          <w:b/>
          <w:bCs/>
          <w:color w:val="1D1B11"/>
          <w:szCs w:val="26"/>
        </w:rPr>
        <w:t>Erwartungshorizont (Kerncurriculum)</w:t>
      </w:r>
      <w:bookmarkEnd w:id="2"/>
    </w:p>
    <w:p w:rsidR="00515342" w:rsidRDefault="0010560A">
      <w:pPr>
        <w:numPr>
          <w:ilvl w:val="0"/>
          <w:numId w:val="2"/>
        </w:numPr>
        <w:tabs>
          <w:tab w:val="left" w:pos="-643"/>
        </w:tabs>
        <w:spacing w:after="200" w:line="276" w:lineRule="auto"/>
        <w:jc w:val="both"/>
      </w:pPr>
      <w:r>
        <w:rPr>
          <w:rFonts w:ascii="Cambria" w:hAnsi="Cambria" w:cs="Arial"/>
          <w:b/>
          <w:color w:val="000000"/>
        </w:rPr>
        <w:t xml:space="preserve">Aufgabe </w:t>
      </w:r>
      <w:r>
        <w:rPr>
          <w:rFonts w:ascii="Cambria" w:hAnsi="Cambria" w:cs="Arial"/>
          <w:color w:val="000000"/>
        </w:rPr>
        <w:t xml:space="preserve">– </w:t>
      </w:r>
      <w:r>
        <w:rPr>
          <w:rFonts w:ascii="Cambria" w:hAnsi="Cambria" w:cs="Arial"/>
          <w:b/>
          <w:color w:val="000000"/>
        </w:rPr>
        <w:t xml:space="preserve">Legierungen in unserem Alltag </w:t>
      </w:r>
    </w:p>
    <w:p w:rsidR="00515342" w:rsidRDefault="0010560A">
      <w:pPr>
        <w:tabs>
          <w:tab w:val="left" w:pos="0"/>
        </w:tabs>
        <w:spacing w:after="200" w:line="360" w:lineRule="auto"/>
        <w:ind w:left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Die Aufgabe entspricht dem Anforderungsbereich 1 mit einer Reproduktion der aus dem Alltag bekannter Legierungen. SuS erkennen die Bedeutung von Metallen und Legierungen für Techn</w:t>
      </w:r>
      <w:r>
        <w:rPr>
          <w:rFonts w:ascii="Cambria" w:hAnsi="Cambria" w:cs="Arial"/>
          <w:color w:val="000000"/>
        </w:rPr>
        <w:t xml:space="preserve">ik und Alltag (Bereich Bewertung). </w:t>
      </w:r>
    </w:p>
    <w:p w:rsidR="00515342" w:rsidRDefault="0010560A">
      <w:pPr>
        <w:numPr>
          <w:ilvl w:val="0"/>
          <w:numId w:val="2"/>
        </w:numPr>
        <w:tabs>
          <w:tab w:val="left" w:pos="-643"/>
        </w:tabs>
        <w:spacing w:after="200" w:line="276" w:lineRule="auto"/>
        <w:jc w:val="both"/>
      </w:pPr>
      <w:r>
        <w:rPr>
          <w:rFonts w:ascii="Cambria" w:hAnsi="Cambria" w:cs="Arial"/>
          <w:b/>
          <w:color w:val="000000"/>
        </w:rPr>
        <w:t xml:space="preserve">Aufgabe </w:t>
      </w:r>
      <w:r>
        <w:rPr>
          <w:rFonts w:ascii="Cambria" w:hAnsi="Cambria" w:cs="Arial"/>
          <w:color w:val="000000"/>
        </w:rPr>
        <w:t xml:space="preserve">– </w:t>
      </w:r>
      <w:r>
        <w:rPr>
          <w:rFonts w:ascii="Cambria" w:hAnsi="Cambria" w:cs="Arial"/>
          <w:b/>
          <w:color w:val="000000"/>
        </w:rPr>
        <w:t xml:space="preserve"> Eine Legierung selber herstellen </w:t>
      </w:r>
    </w:p>
    <w:p w:rsidR="00515342" w:rsidRDefault="0010560A">
      <w:pPr>
        <w:tabs>
          <w:tab w:val="left" w:pos="0"/>
        </w:tabs>
        <w:spacing w:after="200" w:line="360" w:lineRule="auto"/>
        <w:ind w:left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Die Schülerinnen und Schüler erklären nach Durchführung des Versuches, dass die Bildung der Legierung in der Bunsenbrennerflamme darauf zurückzuführen ist, dass die kinetische</w:t>
      </w:r>
      <w:r>
        <w:rPr>
          <w:rFonts w:ascii="Cambria" w:hAnsi="Cambria" w:cs="Arial"/>
          <w:color w:val="000000"/>
        </w:rPr>
        <w:t xml:space="preserve"> Energie der Atome beider Metalle bereits so groß ist, dass die Zinkatome in das Kupfermetallgitter eindiffundieren können und Kupferatome austauschen (substituieren) können. So wird die Legierungsbildung ermöglichen. (Anforderungsbereich II). </w:t>
      </w:r>
    </w:p>
    <w:p w:rsidR="00515342" w:rsidRDefault="0010560A">
      <w:pPr>
        <w:numPr>
          <w:ilvl w:val="0"/>
          <w:numId w:val="2"/>
        </w:numPr>
        <w:tabs>
          <w:tab w:val="left" w:pos="-643"/>
        </w:tabs>
        <w:spacing w:after="200" w:line="276" w:lineRule="auto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Aufgabe –Fä</w:t>
      </w:r>
      <w:r>
        <w:rPr>
          <w:rFonts w:ascii="Cambria" w:hAnsi="Cambria" w:cs="Arial"/>
          <w:b/>
          <w:color w:val="000000"/>
        </w:rPr>
        <w:t xml:space="preserve">lscher entlarven </w:t>
      </w:r>
    </w:p>
    <w:p w:rsidR="00515342" w:rsidRDefault="0010560A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In dieser letzten Aufgabe sollen die SuS nach einer eigenständigen Internetrecherche auf Basis der Eigenschaften von Gold und Messing mögliche Hypothesen entwickeln und Versuche nennen, um eine Goldfälschung zu erkennen. (Bereich </w:t>
      </w:r>
      <w:r>
        <w:rPr>
          <w:rFonts w:ascii="Cambria" w:hAnsi="Cambria" w:cs="Arial"/>
          <w:color w:val="000000"/>
        </w:rPr>
        <w:t xml:space="preserve">Entwicklung von Hypothesen, Anforderungsbereich III). </w:t>
      </w: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000000"/>
        </w:rPr>
      </w:pPr>
    </w:p>
    <w:p w:rsidR="00515342" w:rsidRDefault="00515342">
      <w:pPr>
        <w:tabs>
          <w:tab w:val="left" w:pos="0"/>
        </w:tabs>
        <w:spacing w:after="200" w:line="360" w:lineRule="auto"/>
        <w:ind w:left="283"/>
        <w:jc w:val="both"/>
        <w:rPr>
          <w:rFonts w:ascii="Cambria" w:hAnsi="Cambria" w:cs="Arial"/>
          <w:color w:val="FF0000"/>
        </w:rPr>
      </w:pPr>
    </w:p>
    <w:p w:rsidR="00515342" w:rsidRDefault="0010560A">
      <w:pPr>
        <w:keepNext/>
        <w:keepLines/>
        <w:spacing w:before="200" w:after="200" w:line="360" w:lineRule="auto"/>
        <w:ind w:left="576" w:hanging="576"/>
        <w:jc w:val="both"/>
        <w:rPr>
          <w:rFonts w:ascii="Cambria" w:eastAsia="MS Gothic" w:hAnsi="Cambria"/>
          <w:b/>
          <w:bCs/>
          <w:szCs w:val="26"/>
        </w:rPr>
      </w:pPr>
      <w:bookmarkStart w:id="3" w:name="_Toc457723822"/>
      <w:r>
        <w:rPr>
          <w:rFonts w:ascii="Cambria" w:eastAsia="MS Gothic" w:hAnsi="Cambria"/>
          <w:b/>
          <w:bCs/>
          <w:szCs w:val="26"/>
        </w:rPr>
        <w:lastRenderedPageBreak/>
        <w:t>Erwartungshorizont (Inhaltlich)</w:t>
      </w:r>
      <w:bookmarkEnd w:id="3"/>
    </w:p>
    <w:p w:rsidR="00515342" w:rsidRDefault="0010560A">
      <w:pPr>
        <w:keepNext/>
        <w:keepLines/>
        <w:numPr>
          <w:ilvl w:val="0"/>
          <w:numId w:val="3"/>
        </w:numPr>
        <w:spacing w:before="360" w:after="240" w:line="360" w:lineRule="auto"/>
        <w:jc w:val="both"/>
        <w:rPr>
          <w:rFonts w:ascii="Cambria" w:eastAsia="MS Gothic" w:hAnsi="Cambria"/>
          <w:b/>
          <w:bCs/>
          <w:color w:val="1D1B11"/>
          <w:sz w:val="24"/>
          <w:szCs w:val="24"/>
        </w:rPr>
      </w:pPr>
      <w:r>
        <w:rPr>
          <w:rFonts w:ascii="Cambria" w:eastAsia="MS Gothic" w:hAnsi="Cambria"/>
          <w:b/>
          <w:bCs/>
          <w:color w:val="1D1B11"/>
          <w:sz w:val="24"/>
          <w:szCs w:val="24"/>
        </w:rPr>
        <w:t xml:space="preserve">Aufgabe </w:t>
      </w:r>
    </w:p>
    <w:p w:rsidR="00515342" w:rsidRDefault="0010560A">
      <w:pPr>
        <w:tabs>
          <w:tab w:val="left" w:pos="1701"/>
          <w:tab w:val="left" w:pos="1985"/>
        </w:tabs>
        <w:spacing w:after="200" w:line="360" w:lineRule="auto"/>
        <w:ind w:left="142"/>
        <w:jc w:val="both"/>
        <w:rPr>
          <w:rFonts w:ascii="Cambria" w:hAnsi="Cambria" w:cs="Arial"/>
          <w:i/>
          <w:color w:val="1D1B11"/>
          <w:sz w:val="24"/>
          <w:szCs w:val="24"/>
        </w:rPr>
      </w:pPr>
      <w:r>
        <w:rPr>
          <w:rFonts w:ascii="Cambria" w:hAnsi="Cambria" w:cs="Arial"/>
          <w:i/>
          <w:color w:val="1D1B11"/>
          <w:sz w:val="24"/>
          <w:szCs w:val="24"/>
        </w:rPr>
        <w:t xml:space="preserve">    Nenne drei Legierungen, die dir aus dem Alltag oder der Technik bekannt sind. </w:t>
      </w:r>
    </w:p>
    <w:p w:rsidR="00515342" w:rsidRDefault="0010560A">
      <w:pPr>
        <w:tabs>
          <w:tab w:val="left" w:pos="1701"/>
          <w:tab w:val="left" w:pos="1985"/>
        </w:tabs>
        <w:spacing w:after="200" w:line="360" w:lineRule="auto"/>
        <w:ind w:left="360"/>
        <w:jc w:val="both"/>
        <w:rPr>
          <w:rFonts w:ascii="Cambria" w:hAnsi="Cambria" w:cs="Arial"/>
          <w:color w:val="1D1B11"/>
          <w:sz w:val="24"/>
          <w:szCs w:val="24"/>
        </w:rPr>
      </w:pPr>
      <w:r>
        <w:rPr>
          <w:rFonts w:ascii="Cambria" w:hAnsi="Cambria" w:cs="Arial"/>
          <w:color w:val="1D1B11"/>
          <w:sz w:val="24"/>
          <w:szCs w:val="24"/>
        </w:rPr>
        <w:t>Stahl (Baumaterial), Gusseisen (Pfannen), Bronze (Verzierungen), Lötz</w:t>
      </w:r>
      <w:r>
        <w:rPr>
          <w:rFonts w:ascii="Cambria" w:hAnsi="Cambria" w:cs="Arial"/>
          <w:color w:val="1D1B11"/>
          <w:sz w:val="24"/>
          <w:szCs w:val="24"/>
        </w:rPr>
        <w:t>inn (Löten), Rotgold (Schmuck)</w:t>
      </w:r>
    </w:p>
    <w:p w:rsidR="00515342" w:rsidRDefault="0010560A">
      <w:pPr>
        <w:keepNext/>
        <w:keepLines/>
        <w:numPr>
          <w:ilvl w:val="0"/>
          <w:numId w:val="3"/>
        </w:numPr>
        <w:spacing w:before="360" w:after="240" w:line="360" w:lineRule="auto"/>
        <w:jc w:val="both"/>
        <w:rPr>
          <w:rFonts w:ascii="Cambria" w:eastAsia="MS Gothic" w:hAnsi="Cambria"/>
          <w:b/>
          <w:bCs/>
          <w:color w:val="1D1B11"/>
          <w:sz w:val="24"/>
          <w:szCs w:val="24"/>
          <w:lang w:eastAsia="de-DE"/>
        </w:rPr>
      </w:pPr>
      <w:r>
        <w:rPr>
          <w:rFonts w:ascii="Cambria" w:eastAsia="MS Gothic" w:hAnsi="Cambria"/>
          <w:b/>
          <w:bCs/>
          <w:color w:val="1D1B11"/>
          <w:sz w:val="24"/>
          <w:szCs w:val="24"/>
          <w:lang w:eastAsia="de-DE"/>
        </w:rPr>
        <w:t xml:space="preserve">Aufgabe – Eine Legierung selber herstellen </w:t>
      </w:r>
    </w:p>
    <w:p w:rsidR="00515342" w:rsidRDefault="0010560A">
      <w:pPr>
        <w:spacing w:after="0" w:line="360" w:lineRule="auto"/>
        <w:ind w:left="142" w:firstLine="218"/>
        <w:jc w:val="both"/>
        <w:rPr>
          <w:rFonts w:ascii="Cambria" w:eastAsia="Times New Roman" w:hAnsi="Cambria" w:cs="Arial"/>
          <w:i/>
          <w:sz w:val="24"/>
          <w:szCs w:val="24"/>
          <w:lang w:eastAsia="de-DE"/>
        </w:rPr>
      </w:pP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Führe den gleichnamigen Versuch (V3) in Gruppenarbeit durch. </w:t>
      </w:r>
    </w:p>
    <w:p w:rsidR="00515342" w:rsidRDefault="0010560A">
      <w:pPr>
        <w:spacing w:after="0" w:line="360" w:lineRule="auto"/>
        <w:ind w:left="360"/>
        <w:jc w:val="both"/>
        <w:rPr>
          <w:rFonts w:ascii="Cambria" w:eastAsia="Times New Roman" w:hAnsi="Cambria" w:cs="Arial"/>
          <w:i/>
          <w:sz w:val="24"/>
          <w:szCs w:val="24"/>
          <w:lang w:eastAsia="de-DE"/>
        </w:rPr>
      </w:pP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Beschreibe, wie sich die Bindungsverhältnisse in der Messinglegierung mithilfe der Grafiken im Vergleich zum </w:t>
      </w:r>
      <w:r>
        <w:rPr>
          <w:rFonts w:ascii="Cambria" w:eastAsia="Times New Roman" w:hAnsi="Cambria" w:cs="Arial"/>
          <w:i/>
          <w:sz w:val="24"/>
          <w:szCs w:val="24"/>
          <w:lang w:eastAsia="de-DE"/>
        </w:rPr>
        <w:t xml:space="preserve">Ausgangsstoff Kupfer verändern. Die weißen Kugeln stellen Kupferatomrümpfe dar, die blauen Kugeln Zinkatomrümpfe. </w:t>
      </w:r>
    </w:p>
    <w:p w:rsidR="00515342" w:rsidRDefault="0010560A">
      <w:pPr>
        <w:spacing w:after="200" w:line="360" w:lineRule="auto"/>
        <w:ind w:firstLine="142"/>
        <w:jc w:val="both"/>
      </w:pPr>
      <w:r>
        <w:rPr>
          <w:rFonts w:ascii="Cambria" w:eastAsia="Times New Roman" w:hAnsi="Cambria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5286375" cy="1457325"/>
            <wp:effectExtent l="0" t="0" r="9525" b="9525"/>
            <wp:docPr id="9" name="Grafik 82" descr="C:\Users\Caro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57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5342" w:rsidRDefault="0010560A">
      <w:pPr>
        <w:spacing w:after="200" w:line="36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de-DE"/>
        </w:rPr>
      </w:pPr>
      <w:r>
        <w:rPr>
          <w:rFonts w:ascii="Cambria" w:eastAsia="Times New Roman" w:hAnsi="Cambria" w:cs="Arial"/>
          <w:sz w:val="24"/>
          <w:szCs w:val="24"/>
          <w:lang w:eastAsia="de-DE"/>
        </w:rPr>
        <w:t xml:space="preserve">Die Legierung Messing entsteht dadurch, dass Kupferatomrümpfe durch Zinkatomrümpfe ersetzt werden. </w:t>
      </w:r>
    </w:p>
    <w:p w:rsidR="00515342" w:rsidRDefault="0010560A">
      <w:pPr>
        <w:keepNext/>
        <w:keepLines/>
        <w:numPr>
          <w:ilvl w:val="0"/>
          <w:numId w:val="3"/>
        </w:numPr>
        <w:spacing w:before="360" w:after="240" w:line="360" w:lineRule="auto"/>
        <w:jc w:val="both"/>
        <w:rPr>
          <w:rFonts w:ascii="Cambria" w:eastAsia="MS Gothic" w:hAnsi="Cambria"/>
          <w:b/>
          <w:bCs/>
          <w:color w:val="1D1B11"/>
          <w:sz w:val="24"/>
          <w:szCs w:val="24"/>
        </w:rPr>
      </w:pPr>
      <w:r>
        <w:rPr>
          <w:rFonts w:ascii="Cambria" w:eastAsia="MS Gothic" w:hAnsi="Cambria"/>
          <w:b/>
          <w:bCs/>
          <w:color w:val="1D1B11"/>
          <w:sz w:val="24"/>
          <w:szCs w:val="24"/>
        </w:rPr>
        <w:t xml:space="preserve">Aufgabe – Echtes Gold? </w:t>
      </w:r>
    </w:p>
    <w:p w:rsidR="00515342" w:rsidRDefault="0010560A">
      <w:pPr>
        <w:spacing w:after="200" w:line="360" w:lineRule="auto"/>
        <w:ind w:left="360"/>
        <w:jc w:val="both"/>
        <w:rPr>
          <w:rFonts w:ascii="Cambria" w:hAnsi="Cambria" w:cs="Arial"/>
          <w:i/>
          <w:color w:val="1D1B11"/>
          <w:sz w:val="24"/>
          <w:szCs w:val="24"/>
        </w:rPr>
      </w:pPr>
      <w:r>
        <w:rPr>
          <w:rFonts w:ascii="Cambria" w:hAnsi="Cambria" w:cs="Arial"/>
          <w:i/>
          <w:color w:val="1D1B11"/>
          <w:sz w:val="24"/>
          <w:szCs w:val="24"/>
        </w:rPr>
        <w:t>Entwickle Hypot</w:t>
      </w:r>
      <w:r>
        <w:rPr>
          <w:rFonts w:ascii="Cambria" w:hAnsi="Cambria" w:cs="Arial"/>
          <w:i/>
          <w:color w:val="1D1B11"/>
          <w:sz w:val="24"/>
          <w:szCs w:val="24"/>
        </w:rPr>
        <w:t>hesen, wie du mit einfachen Mitteln überprüfen kannst, ob es sich um eine echte Goldmünze handelt! Informiere dich hierzu über die Eigenschaften von Gold und Messing im Internet.</w:t>
      </w:r>
    </w:p>
    <w:p w:rsidR="00515342" w:rsidRDefault="0010560A">
      <w:pPr>
        <w:spacing w:after="200" w:line="36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Echtes Gold ist gegen starke Säuren stabil, Messing nicht. Beim Erhitzen wird</w:t>
      </w:r>
      <w:r>
        <w:rPr>
          <w:rFonts w:ascii="Cambria" w:hAnsi="Cambria" w:cs="Arial"/>
          <w:sz w:val="24"/>
          <w:szCs w:val="24"/>
        </w:rPr>
        <w:t xml:space="preserve"> Messing schwarz, Gold bleibt golden. </w:t>
      </w:r>
    </w:p>
    <w:p w:rsidR="00515342" w:rsidRDefault="00515342"/>
    <w:sectPr w:rsidR="00515342">
      <w:headerReference w:type="default" r:id="rId10"/>
      <w:pgSz w:w="11906" w:h="16838"/>
      <w:pgMar w:top="1417" w:right="1417" w:bottom="709" w:left="1417" w:header="708" w:footer="708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0A" w:rsidRDefault="0010560A">
      <w:pPr>
        <w:spacing w:after="0" w:line="240" w:lineRule="auto"/>
      </w:pPr>
      <w:r>
        <w:separator/>
      </w:r>
    </w:p>
  </w:endnote>
  <w:endnote w:type="continuationSeparator" w:id="0">
    <w:p w:rsidR="0010560A" w:rsidRDefault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0A" w:rsidRDefault="001056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560A" w:rsidRDefault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70" w:rsidRDefault="0010560A">
    <w:pPr>
      <w:pStyle w:val="Kopfzeile"/>
      <w:tabs>
        <w:tab w:val="left" w:pos="0"/>
        <w:tab w:val="left" w:pos="28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70" w:rsidRDefault="0010560A">
    <w:pPr>
      <w:pStyle w:val="Kopfzeile"/>
      <w:tabs>
        <w:tab w:val="left" w:pos="0"/>
        <w:tab w:val="left" w:pos="284"/>
      </w:tabs>
      <w:jc w:val="right"/>
    </w:pPr>
    <w:r>
      <w:rPr>
        <w:rFonts w:cs="Arial"/>
        <w:sz w:val="20"/>
        <w:szCs w:val="20"/>
      </w:rPr>
      <w:t xml:space="preserve"> </w:t>
    </w:r>
  </w:p>
  <w:p w:rsidR="00AF2170" w:rsidRDefault="0010560A">
    <w:pPr>
      <w:pStyle w:val="Kopfzeile"/>
    </w:pPr>
    <w:r>
      <w:rPr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-42547</wp:posOffset>
              </wp:positionH>
              <wp:positionV relativeFrom="paragraph">
                <wp:posOffset>38733</wp:posOffset>
              </wp:positionV>
              <wp:extent cx="5867403" cy="641"/>
              <wp:effectExtent l="0" t="0" r="19047" b="37459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7403" cy="641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689B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35pt;margin-top:3.05pt;width:462pt;height: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" strokeweight=".26467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6B0"/>
    <w:multiLevelType w:val="multilevel"/>
    <w:tmpl w:val="99D60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3347E"/>
    <w:multiLevelType w:val="multilevel"/>
    <w:tmpl w:val="2A3473D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3D39"/>
    <w:multiLevelType w:val="multilevel"/>
    <w:tmpl w:val="C67056B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Arial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5342"/>
    <w:rsid w:val="0010560A"/>
    <w:rsid w:val="00515342"/>
    <w:rsid w:val="007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127F-3D52-46CD-8819-BC12E417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  <w:jc w:val="both"/>
    </w:pPr>
    <w:rPr>
      <w:rFonts w:ascii="Cambria" w:hAnsi="Cambria"/>
      <w:color w:val="1D1B11"/>
    </w:rPr>
  </w:style>
  <w:style w:type="character" w:customStyle="1" w:styleId="KopfzeileZchn">
    <w:name w:val="Kopfzeile Zchn"/>
    <w:basedOn w:val="Absatz-Standardschriftart"/>
    <w:rPr>
      <w:rFonts w:ascii="Cambria" w:hAnsi="Cambria"/>
      <w:color w:val="1D1B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dc:description/>
  <cp:lastModifiedBy>Caro</cp:lastModifiedBy>
  <cp:revision>2</cp:revision>
  <dcterms:created xsi:type="dcterms:W3CDTF">2016-08-12T11:15:00Z</dcterms:created>
  <dcterms:modified xsi:type="dcterms:W3CDTF">2016-08-12T11:15:00Z</dcterms:modified>
</cp:coreProperties>
</file>