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91F" w:rsidRPr="00CC307A" w:rsidRDefault="0004691F" w:rsidP="0004691F">
      <w:pPr>
        <w:pStyle w:val="berschrift2"/>
        <w:rPr>
          <w:color w:val="auto"/>
        </w:rPr>
      </w:pPr>
      <w:bookmarkStart w:id="0" w:name="_Toc457507146"/>
      <w:bookmarkStart w:id="1" w:name="_Toc457745763"/>
      <w:r>
        <w:rPr>
          <w:noProof/>
          <w:lang w:eastAsia="de-DE"/>
        </w:rPr>
        <mc:AlternateContent>
          <mc:Choice Requires="wps">
            <w:drawing>
              <wp:anchor distT="0" distB="0" distL="114300" distR="114300" simplePos="0" relativeHeight="251659264" behindDoc="0" locked="0" layoutInCell="1" allowOverlap="1" wp14:anchorId="1F79C2CB" wp14:editId="1D32A01E">
                <wp:simplePos x="0" y="0"/>
                <wp:positionH relativeFrom="column">
                  <wp:posOffset>1905</wp:posOffset>
                </wp:positionH>
                <wp:positionV relativeFrom="paragraph">
                  <wp:posOffset>397510</wp:posOffset>
                </wp:positionV>
                <wp:extent cx="5873115" cy="1318260"/>
                <wp:effectExtent l="0" t="0" r="13335" b="15240"/>
                <wp:wrapSquare wrapText="bothSides"/>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182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691F" w:rsidRPr="00CF7386" w:rsidRDefault="0004691F" w:rsidP="0004691F">
                            <w:pPr>
                              <w:rPr>
                                <w:color w:val="FF0000"/>
                              </w:rPr>
                            </w:pPr>
                            <w:r>
                              <w:rPr>
                                <w:color w:val="auto"/>
                              </w:rPr>
                              <w:t xml:space="preserve">In diesem Versuch werden die zuvor synthetisierten Silber-Nanopartikel mit Bakterien versetzt, um die </w:t>
                            </w:r>
                            <w:proofErr w:type="spellStart"/>
                            <w:r>
                              <w:rPr>
                                <w:color w:val="auto"/>
                              </w:rPr>
                              <w:t>biozide</w:t>
                            </w:r>
                            <w:proofErr w:type="spellEnd"/>
                            <w:r>
                              <w:rPr>
                                <w:color w:val="auto"/>
                              </w:rPr>
                              <w:t xml:space="preserve"> Wirkung dieser Partikel zu verdeutlichen. Dieser Versuch könnte ebenso im Biologieunterricht durchgeführt werden. </w:t>
                            </w:r>
                            <w:r w:rsidRPr="005B2DC5">
                              <w:rPr>
                                <w:color w:val="auto"/>
                              </w:rPr>
                              <w:t xml:space="preserve">Dieser Versuch ist als Lehrerversuch vorgesehen, da die Durchführung einige Tage benötigt und ein Produkt am Ende zur Vorführung des </w:t>
                            </w:r>
                            <w:proofErr w:type="spellStart"/>
                            <w:r w:rsidRPr="005B2DC5">
                              <w:rPr>
                                <w:color w:val="auto"/>
                              </w:rPr>
                              <w:t>bioziden</w:t>
                            </w:r>
                            <w:proofErr w:type="spellEnd"/>
                            <w:r w:rsidRPr="005B2DC5">
                              <w:rPr>
                                <w:color w:val="auto"/>
                              </w:rPr>
                              <w:t xml:space="preserve"> Effektes der Silber-Nanopartikel genügt.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79C2CB" id="_x0000_t202" coordsize="21600,21600" o:spt="202" path="m,l,21600r21600,l21600,xe">
                <v:stroke joinstyle="miter"/>
                <v:path gradientshapeok="t" o:connecttype="rect"/>
              </v:shapetype>
              <v:shape id="Text Box 60" o:spid="_x0000_s1026" type="#_x0000_t202" style="position:absolute;left:0;text-align:left;margin-left:.15pt;margin-top:31.3pt;width:462.45pt;height:10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Pj7gIAACwGAAAOAAAAZHJzL2Uyb0RvYy54bWysVNtu2zAMfR+wfxD0njp2rjXqFEmaDAO6&#10;C9AOe1Yk2RYmS56kxG6H/fsoqUmz9WHD0AQwRF0OeUgeXl33jUQHbqzQqsDpxRAjrqhmQlUF/nK/&#10;Hcwxso4oRqRWvMAP3OLrxds3V12b80zXWjJuEIAom3dtgWvn2jxJLK15Q+yFbrmCw1KbhjgwTZUw&#10;QzpAb2SSDYfTpNOGtUZTbi3s3sRDvAj4Zcmp+1SWljskCwyxufA14bvz32RxRfLKkLYW9CkM8h9R&#10;NEQocHqCuiGOoL0RL6AaQY22unQXVDeJLktBeeAAbNLhH2zuatLywAWSY9tTmuzrwdKPh88GCVbg&#10;bISRIg3U6J73Dq10j6YhP11rc7h218JF18M+1Dlwte2tpt8sUnpdE1XxpTG6qzlhEF/qM5ucPfUV&#10;sbn1ILvug2bgh+ydDkB9aRqfPEgHAnSo08OpNj4WCpuT+WyUphOMKJylo3SexegSkh+ft8a6d1w3&#10;yC8KbKD4AZ4cbq3z4ZD8eMV7s1oKthVSBsM3HF9Lgw4EWkW6SFHuG4g17qVD/4sdA/vQV3E/bAF2&#10;6FkPETz9hi4V6iDqbAbv/+aaUMqVm4R7r+Tes74hto7xMlhFFo1wID4pmgLPz8j5Em4UC9JwRMi4&#10;BoZS+eB5kFVMKVi9g2XYh0qFlv+x3E6Gs/FoPpjNJqPBeLQZDlbz7XqwXKfT6WyzWq826U9PMB3n&#10;tWCMq03AtEcFpuN/6/CnWRC1c9LgKUAfld4Dx7uadYgJ3xWjyWWWYjBgCPh6+JIiIiuYXtQZjIx2&#10;X4Wrg/R8E3oMa6rdqTXmU/8P7X2GHmp+5jh5wS3e6CFVkMlj1oJCvCiiPFy/6yHtXik7zR5AKxBO&#10;EASMWFjU2jxi1MG4KrD9vieGYyTfK9DbZToe+/kWjPFkloFhzk925ydEUYAqsAPqYbl2cSbuWyOq&#10;GjzF9ld6CRotRVDPc1RAwRswkgKZp/HpZ965HW49D/nFLwAAAP//AwBQSwMEFAAGAAgAAAAhANPK&#10;KWndAAAABwEAAA8AAABkcnMvZG93bnJldi54bWxMjsFOwzAQRO9I/IO1SNyojVHTErKpUCUOUHog&#10;wH2bbJOI2I5iNwn9eswJjqMZvXnZZjadGHnwrbMItwsFgm3pqtbWCB/vTzdrED6QrahzlhG+2cMm&#10;v7zIKK3cZN94LEItIsT6lBCaEPpUSl82bMgvXM82dkc3GAoxDrWsBpoi3HRSK5VIQ62NDw31vG24&#10;/CpOBmH7sj5PZkm0Gz+PffH6vDur/Qrx+mp+fAAReA5/Y/jVj+qQR6eDO9nKiw7hLu4QEp2AiO29&#10;XmoQBwS9Uhpknsn//vkPAAAA//8DAFBLAQItABQABgAIAAAAIQC2gziS/gAAAOEBAAATAAAAAAAA&#10;AAAAAAAAAAAAAABbQ29udGVudF9UeXBlc10ueG1sUEsBAi0AFAAGAAgAAAAhADj9If/WAAAAlAEA&#10;AAsAAAAAAAAAAAAAAAAALwEAAF9yZWxzLy5yZWxzUEsBAi0AFAAGAAgAAAAhAAbAE+PuAgAALAYA&#10;AA4AAAAAAAAAAAAAAAAALgIAAGRycy9lMm9Eb2MueG1sUEsBAi0AFAAGAAgAAAAhANPKKWndAAAA&#10;BwEAAA8AAAAAAAAAAAAAAAAASAUAAGRycy9kb3ducmV2LnhtbFBLBQYAAAAABAAEAPMAAABSBgAA&#10;AAA=&#10;" fillcolor="white [3201]" strokecolor="#4472c4 [3208]" strokeweight="1pt">
                <v:stroke dashstyle="dash"/>
                <v:shadow color="#868686"/>
                <v:textbox>
                  <w:txbxContent>
                    <w:p w:rsidR="0004691F" w:rsidRPr="00CF7386" w:rsidRDefault="0004691F" w:rsidP="0004691F">
                      <w:pPr>
                        <w:rPr>
                          <w:color w:val="FF0000"/>
                        </w:rPr>
                      </w:pPr>
                      <w:r>
                        <w:rPr>
                          <w:color w:val="auto"/>
                        </w:rPr>
                        <w:t xml:space="preserve">In diesem Versuch werden die zuvor synthetisierten Silber-Nanopartikel mit Bakterien versetzt, um die </w:t>
                      </w:r>
                      <w:proofErr w:type="spellStart"/>
                      <w:r>
                        <w:rPr>
                          <w:color w:val="auto"/>
                        </w:rPr>
                        <w:t>biozide</w:t>
                      </w:r>
                      <w:proofErr w:type="spellEnd"/>
                      <w:r>
                        <w:rPr>
                          <w:color w:val="auto"/>
                        </w:rPr>
                        <w:t xml:space="preserve"> Wirkung dieser Partikel zu verdeutlichen. Dieser Versuch könnte ebenso im Biologieunterricht durchgeführt werden. </w:t>
                      </w:r>
                      <w:r w:rsidRPr="005B2DC5">
                        <w:rPr>
                          <w:color w:val="auto"/>
                        </w:rPr>
                        <w:t xml:space="preserve">Dieser Versuch ist als Lehrerversuch vorgesehen, da die Durchführung einige Tage benötigt und ein Produkt am Ende zur Vorführung des </w:t>
                      </w:r>
                      <w:proofErr w:type="spellStart"/>
                      <w:r w:rsidRPr="005B2DC5">
                        <w:rPr>
                          <w:color w:val="auto"/>
                        </w:rPr>
                        <w:t>bioziden</w:t>
                      </w:r>
                      <w:proofErr w:type="spellEnd"/>
                      <w:r w:rsidRPr="005B2DC5">
                        <w:rPr>
                          <w:color w:val="auto"/>
                        </w:rPr>
                        <w:t xml:space="preserve"> Effektes der Silber-Nanopartikel genügt.</w:t>
                      </w:r>
                    </w:p>
                  </w:txbxContent>
                </v:textbox>
                <w10:wrap type="square"/>
              </v:shape>
            </w:pict>
          </mc:Fallback>
        </mc:AlternateContent>
      </w:r>
      <w:bookmarkEnd w:id="0"/>
      <w:r w:rsidRPr="00CC307A">
        <w:rPr>
          <w:color w:val="auto"/>
        </w:rPr>
        <w:t xml:space="preserve">V2 – </w:t>
      </w:r>
      <w:proofErr w:type="spellStart"/>
      <w:r>
        <w:rPr>
          <w:color w:val="auto"/>
        </w:rPr>
        <w:t>Biozide</w:t>
      </w:r>
      <w:proofErr w:type="spellEnd"/>
      <w:r>
        <w:rPr>
          <w:color w:val="auto"/>
        </w:rPr>
        <w:t xml:space="preserve"> Wirkung von Silber-Nanopartikeln</w:t>
      </w:r>
      <w:bookmarkEnd w:id="1"/>
      <w:r w:rsidRPr="007E2169">
        <w:rPr>
          <w:color w:val="auto"/>
        </w:rPr>
        <w:t xml:space="preserve"> </w:t>
      </w:r>
    </w:p>
    <w:p w:rsidR="0004691F" w:rsidRDefault="0004691F" w:rsidP="0004691F">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4691F" w:rsidRPr="009C5E28" w:rsidTr="000D2245">
        <w:tc>
          <w:tcPr>
            <w:tcW w:w="9322" w:type="dxa"/>
            <w:gridSpan w:val="9"/>
            <w:shd w:val="clear" w:color="auto" w:fill="4F81BD"/>
            <w:vAlign w:val="center"/>
          </w:tcPr>
          <w:p w:rsidR="0004691F" w:rsidRPr="00F31EBF" w:rsidRDefault="0004691F" w:rsidP="000D2245">
            <w:pPr>
              <w:spacing w:after="0"/>
              <w:jc w:val="center"/>
              <w:rPr>
                <w:b/>
                <w:bCs/>
                <w:color w:val="FFFFFF" w:themeColor="background1"/>
              </w:rPr>
            </w:pPr>
            <w:r w:rsidRPr="00F31EBF">
              <w:rPr>
                <w:b/>
                <w:bCs/>
                <w:color w:val="FFFFFF" w:themeColor="background1"/>
              </w:rPr>
              <w:t>Gefahrenstoffe</w:t>
            </w:r>
          </w:p>
        </w:tc>
      </w:tr>
      <w:tr w:rsidR="0004691F" w:rsidRPr="009C5E28" w:rsidTr="000D224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4691F" w:rsidRPr="009C5E28" w:rsidRDefault="0004691F" w:rsidP="000D2245">
            <w:pPr>
              <w:spacing w:after="0" w:line="276" w:lineRule="auto"/>
              <w:jc w:val="center"/>
              <w:rPr>
                <w:b/>
                <w:bCs/>
              </w:rPr>
            </w:pPr>
            <w:r>
              <w:rPr>
                <w:sz w:val="20"/>
              </w:rPr>
              <w:t>Silbernitrat-Lösung</w:t>
            </w:r>
          </w:p>
        </w:tc>
        <w:tc>
          <w:tcPr>
            <w:tcW w:w="3177" w:type="dxa"/>
            <w:gridSpan w:val="3"/>
            <w:tcBorders>
              <w:top w:val="single" w:sz="8" w:space="0" w:color="4F81BD"/>
              <w:bottom w:val="single" w:sz="8" w:space="0" w:color="4F81BD"/>
            </w:tcBorders>
            <w:shd w:val="clear" w:color="auto" w:fill="auto"/>
            <w:vAlign w:val="center"/>
          </w:tcPr>
          <w:p w:rsidR="0004691F" w:rsidRPr="009C5E28" w:rsidRDefault="0004691F" w:rsidP="000D2245">
            <w:pPr>
              <w:spacing w:after="0"/>
              <w:jc w:val="center"/>
            </w:pPr>
            <w:r w:rsidRPr="009C5E28">
              <w:rPr>
                <w:sz w:val="20"/>
              </w:rPr>
              <w:t xml:space="preserve">H: </w:t>
            </w:r>
            <w:r w:rsidRPr="00177FAB">
              <w:rPr>
                <w:sz w:val="20"/>
              </w:rPr>
              <w:t>315-319-410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4691F" w:rsidRPr="00177FAB" w:rsidRDefault="0004691F" w:rsidP="000D2245">
            <w:pPr>
              <w:spacing w:after="0"/>
              <w:jc w:val="center"/>
              <w:rPr>
                <w:sz w:val="20"/>
              </w:rPr>
            </w:pPr>
            <w:r w:rsidRPr="009C5E28">
              <w:rPr>
                <w:sz w:val="20"/>
              </w:rPr>
              <w:t xml:space="preserve">P: </w:t>
            </w:r>
            <w:r>
              <w:rPr>
                <w:sz w:val="20"/>
              </w:rPr>
              <w:t>273-302+352-305+351+338</w:t>
            </w:r>
          </w:p>
        </w:tc>
      </w:tr>
      <w:tr w:rsidR="0004691F" w:rsidRPr="009C5E28" w:rsidTr="000D224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4691F" w:rsidRDefault="0004691F" w:rsidP="000D2245">
            <w:pPr>
              <w:spacing w:after="0" w:line="276" w:lineRule="auto"/>
              <w:jc w:val="center"/>
              <w:rPr>
                <w:sz w:val="20"/>
              </w:rPr>
            </w:pPr>
            <w:r>
              <w:rPr>
                <w:sz w:val="20"/>
              </w:rPr>
              <w:t>Ethanol (70%-</w:t>
            </w:r>
            <w:proofErr w:type="spellStart"/>
            <w:r>
              <w:rPr>
                <w:sz w:val="20"/>
              </w:rPr>
              <w:t>ig</w:t>
            </w:r>
            <w:proofErr w:type="spellEnd"/>
            <w:r>
              <w:rPr>
                <w:sz w:val="20"/>
              </w:rPr>
              <w:t>)</w:t>
            </w:r>
          </w:p>
        </w:tc>
        <w:tc>
          <w:tcPr>
            <w:tcW w:w="3177" w:type="dxa"/>
            <w:gridSpan w:val="3"/>
            <w:tcBorders>
              <w:top w:val="single" w:sz="8" w:space="0" w:color="4F81BD"/>
              <w:bottom w:val="single" w:sz="8" w:space="0" w:color="4F81BD"/>
            </w:tcBorders>
            <w:shd w:val="clear" w:color="auto" w:fill="auto"/>
            <w:vAlign w:val="center"/>
          </w:tcPr>
          <w:p w:rsidR="0004691F" w:rsidRPr="009C5E28" w:rsidRDefault="0004691F" w:rsidP="000D2245">
            <w:pPr>
              <w:spacing w:after="0"/>
              <w:jc w:val="center"/>
              <w:rPr>
                <w:sz w:val="20"/>
              </w:rPr>
            </w:pPr>
            <w:r>
              <w:rPr>
                <w:sz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4691F" w:rsidRPr="009C5E28" w:rsidRDefault="0004691F" w:rsidP="000D2245">
            <w:pPr>
              <w:spacing w:after="0"/>
              <w:jc w:val="center"/>
              <w:rPr>
                <w:sz w:val="20"/>
              </w:rPr>
            </w:pPr>
            <w:r>
              <w:rPr>
                <w:sz w:val="20"/>
              </w:rPr>
              <w:t>P: 210</w:t>
            </w:r>
          </w:p>
        </w:tc>
      </w:tr>
      <w:tr w:rsidR="0004691F" w:rsidRPr="009C5E28" w:rsidTr="000D224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4691F" w:rsidRDefault="0004691F" w:rsidP="000D2245">
            <w:pPr>
              <w:spacing w:after="0" w:line="276" w:lineRule="auto"/>
              <w:jc w:val="center"/>
              <w:rPr>
                <w:sz w:val="20"/>
              </w:rPr>
            </w:pPr>
            <w:r>
              <w:rPr>
                <w:sz w:val="20"/>
              </w:rPr>
              <w:t>Agar</w:t>
            </w:r>
          </w:p>
        </w:tc>
        <w:tc>
          <w:tcPr>
            <w:tcW w:w="3177" w:type="dxa"/>
            <w:gridSpan w:val="3"/>
            <w:tcBorders>
              <w:top w:val="single" w:sz="8" w:space="0" w:color="4F81BD"/>
              <w:bottom w:val="single" w:sz="8" w:space="0" w:color="4F81BD"/>
            </w:tcBorders>
            <w:shd w:val="clear" w:color="auto" w:fill="auto"/>
            <w:vAlign w:val="center"/>
          </w:tcPr>
          <w:p w:rsidR="0004691F" w:rsidRDefault="0004691F" w:rsidP="000D2245">
            <w:pPr>
              <w:spacing w:after="0"/>
              <w:jc w:val="center"/>
              <w:rPr>
                <w:sz w:val="20"/>
              </w:rPr>
            </w:pPr>
            <w:r>
              <w:rPr>
                <w:sz w:val="20"/>
              </w:rPr>
              <w:t xml:space="preserve">H: -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4691F" w:rsidRDefault="0004691F" w:rsidP="000D2245">
            <w:pPr>
              <w:spacing w:after="0"/>
              <w:jc w:val="center"/>
              <w:rPr>
                <w:sz w:val="20"/>
              </w:rPr>
            </w:pPr>
            <w:r>
              <w:rPr>
                <w:sz w:val="20"/>
              </w:rPr>
              <w:t>P: -</w:t>
            </w:r>
          </w:p>
        </w:tc>
      </w:tr>
      <w:tr w:rsidR="0004691F" w:rsidRPr="009C5E28" w:rsidTr="000D2245">
        <w:tc>
          <w:tcPr>
            <w:tcW w:w="1009" w:type="dxa"/>
            <w:tcBorders>
              <w:top w:val="single" w:sz="8" w:space="0" w:color="4F81BD"/>
              <w:left w:val="single" w:sz="8" w:space="0" w:color="4F81BD"/>
              <w:bottom w:val="single" w:sz="8" w:space="0" w:color="4F81BD"/>
            </w:tcBorders>
            <w:shd w:val="clear" w:color="auto" w:fill="auto"/>
            <w:vAlign w:val="center"/>
          </w:tcPr>
          <w:p w:rsidR="0004691F" w:rsidRPr="009C5E28" w:rsidRDefault="0004691F" w:rsidP="000D2245">
            <w:pPr>
              <w:spacing w:after="0"/>
              <w:jc w:val="center"/>
              <w:rPr>
                <w:b/>
                <w:bCs/>
              </w:rPr>
            </w:pPr>
            <w:r w:rsidRPr="00336881">
              <w:rPr>
                <w:rFonts w:asciiTheme="majorHAnsi" w:hAnsiTheme="majorHAnsi"/>
                <w:b/>
                <w:noProof/>
                <w:color w:val="auto"/>
                <w:lang w:eastAsia="de-DE"/>
              </w:rPr>
              <w:drawing>
                <wp:inline distT="0" distB="0" distL="0" distR="0" wp14:anchorId="3A35657B" wp14:editId="2D82FD92">
                  <wp:extent cx="538061" cy="540000"/>
                  <wp:effectExtent l="0" t="0" r="0" b="0"/>
                  <wp:docPr id="24"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4691F" w:rsidRPr="009C5E28" w:rsidRDefault="0004691F" w:rsidP="000D2245">
            <w:pPr>
              <w:spacing w:after="0"/>
              <w:jc w:val="center"/>
            </w:pPr>
            <w:r>
              <w:rPr>
                <w:noProof/>
                <w:lang w:eastAsia="de-DE"/>
              </w:rPr>
              <w:drawing>
                <wp:inline distT="0" distB="0" distL="0" distR="0" wp14:anchorId="1546945F" wp14:editId="4FB6BB2E">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4691F" w:rsidRPr="009C5E28" w:rsidRDefault="0004691F" w:rsidP="000D2245">
            <w:pPr>
              <w:spacing w:after="0"/>
              <w:jc w:val="center"/>
            </w:pPr>
            <w:r w:rsidRPr="00177FAB">
              <w:rPr>
                <w:noProof/>
                <w:lang w:eastAsia="de-DE"/>
              </w:rPr>
              <w:drawing>
                <wp:inline distT="0" distB="0" distL="0" distR="0" wp14:anchorId="3037B62B" wp14:editId="64545D05">
                  <wp:extent cx="542925" cy="542925"/>
                  <wp:effectExtent l="0" t="0" r="9525" b="9525"/>
                  <wp:docPr id="42" name="Grafik 42" descr="C:\Users\Ann-Kathrin\Documents\Studium\SoSe16\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Kathrin\Documents\Studium\SoSe16\SVP\Piktogramme\Brennbar.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rot="10800000" flipV="1">
                            <a:off x="0" y="0"/>
                            <a:ext cx="542925" cy="5429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4691F" w:rsidRPr="009C5E28" w:rsidRDefault="0004691F" w:rsidP="000D2245">
            <w:pPr>
              <w:spacing w:after="0"/>
              <w:jc w:val="center"/>
            </w:pPr>
            <w:r>
              <w:rPr>
                <w:noProof/>
                <w:lang w:eastAsia="de-DE"/>
              </w:rPr>
              <w:drawing>
                <wp:inline distT="0" distB="0" distL="0" distR="0" wp14:anchorId="13817B03" wp14:editId="6958CEAC">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4691F" w:rsidRPr="009C5E28" w:rsidRDefault="0004691F" w:rsidP="000D2245">
            <w:pPr>
              <w:spacing w:after="0"/>
              <w:jc w:val="center"/>
            </w:pPr>
            <w:r>
              <w:rPr>
                <w:noProof/>
                <w:lang w:eastAsia="de-DE"/>
              </w:rPr>
              <w:drawing>
                <wp:inline distT="0" distB="0" distL="0" distR="0" wp14:anchorId="0EFD7940" wp14:editId="2D213AC8">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4691F" w:rsidRPr="009C5E28" w:rsidRDefault="0004691F" w:rsidP="000D2245">
            <w:pPr>
              <w:spacing w:after="0"/>
              <w:jc w:val="center"/>
            </w:pPr>
            <w:r>
              <w:rPr>
                <w:noProof/>
                <w:lang w:eastAsia="de-DE"/>
              </w:rPr>
              <w:drawing>
                <wp:inline distT="0" distB="0" distL="0" distR="0" wp14:anchorId="6ED8DCC6" wp14:editId="109A9B22">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4691F" w:rsidRPr="009C5E28" w:rsidRDefault="0004691F" w:rsidP="000D2245">
            <w:pPr>
              <w:spacing w:after="0"/>
              <w:jc w:val="center"/>
            </w:pPr>
            <w:r>
              <w:rPr>
                <w:noProof/>
                <w:lang w:eastAsia="de-DE"/>
              </w:rPr>
              <w:drawing>
                <wp:inline distT="0" distB="0" distL="0" distR="0" wp14:anchorId="163E1CEE" wp14:editId="67E88510">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4691F" w:rsidRPr="009C5E28" w:rsidRDefault="0004691F" w:rsidP="000D2245">
            <w:pPr>
              <w:spacing w:after="0"/>
              <w:jc w:val="center"/>
            </w:pPr>
            <w:r>
              <w:rPr>
                <w:noProof/>
                <w:lang w:eastAsia="de-DE"/>
              </w:rPr>
              <w:drawing>
                <wp:inline distT="0" distB="0" distL="0" distR="0" wp14:anchorId="5E45B644" wp14:editId="336E276B">
                  <wp:extent cx="511175" cy="511175"/>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4691F" w:rsidRPr="009C5E28" w:rsidRDefault="0004691F" w:rsidP="000D2245">
            <w:pPr>
              <w:spacing w:after="0"/>
              <w:jc w:val="center"/>
            </w:pPr>
            <w:r w:rsidRPr="00177FAB">
              <w:rPr>
                <w:noProof/>
                <w:lang w:eastAsia="de-DE"/>
              </w:rPr>
              <w:drawing>
                <wp:inline distT="0" distB="0" distL="0" distR="0" wp14:anchorId="23EB101C" wp14:editId="0BD5CCA7">
                  <wp:extent cx="539115" cy="539115"/>
                  <wp:effectExtent l="0" t="0" r="0" b="0"/>
                  <wp:docPr id="40" name="Grafik 40" descr="C:\Users\Ann-Kathrin\Documents\Studium\SoSe16\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Kathrin\Documents\Studium\SoSe16\SVP\Piktogramme\Umweltgefahr.pn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rot="10800000" flipV="1">
                            <a:off x="0" y="0"/>
                            <a:ext cx="539115" cy="539115"/>
                          </a:xfrm>
                          <a:prstGeom prst="rect">
                            <a:avLst/>
                          </a:prstGeom>
                          <a:noFill/>
                          <a:ln>
                            <a:noFill/>
                          </a:ln>
                        </pic:spPr>
                      </pic:pic>
                    </a:graphicData>
                  </a:graphic>
                </wp:inline>
              </w:drawing>
            </w:r>
          </w:p>
        </w:tc>
      </w:tr>
    </w:tbl>
    <w:p w:rsidR="0004691F" w:rsidRDefault="0004691F" w:rsidP="0004691F">
      <w:pPr>
        <w:tabs>
          <w:tab w:val="left" w:pos="1701"/>
          <w:tab w:val="left" w:pos="1985"/>
        </w:tabs>
        <w:ind w:left="1980" w:hanging="1980"/>
      </w:pPr>
    </w:p>
    <w:p w:rsidR="0004691F" w:rsidRDefault="0004691F" w:rsidP="0004691F">
      <w:pPr>
        <w:tabs>
          <w:tab w:val="left" w:pos="1701"/>
          <w:tab w:val="left" w:pos="1985"/>
        </w:tabs>
        <w:ind w:left="2124" w:hanging="1980"/>
      </w:pPr>
      <w:r>
        <w:t xml:space="preserve">Materialien: </w:t>
      </w:r>
      <w:r>
        <w:tab/>
      </w:r>
      <w:r>
        <w:tab/>
      </w:r>
      <w:r>
        <w:tab/>
        <w:t>3 Petrischalen mit Deckel, Pasteur Pipetten, Wasser, Wattestäbchen, (Bakterien)</w:t>
      </w:r>
    </w:p>
    <w:p w:rsidR="0004691F" w:rsidRPr="00ED07C2" w:rsidRDefault="0004691F" w:rsidP="0004691F">
      <w:pPr>
        <w:tabs>
          <w:tab w:val="left" w:pos="1701"/>
          <w:tab w:val="left" w:pos="1985"/>
        </w:tabs>
        <w:ind w:left="2124" w:hanging="2124"/>
      </w:pPr>
      <w:r>
        <w:t>Chemikalien:</w:t>
      </w:r>
      <w:r>
        <w:tab/>
      </w:r>
      <w:r>
        <w:tab/>
      </w:r>
      <w:r>
        <w:tab/>
        <w:t xml:space="preserve">Silbernitratlösung (c =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r>
        <w:rPr>
          <w:rFonts w:eastAsiaTheme="minorEastAsia"/>
        </w:rPr>
        <w:t>) mit Silber-Nanopartikel (aus V1), Ethanol (70%-</w:t>
      </w:r>
      <w:proofErr w:type="spellStart"/>
      <w:r>
        <w:rPr>
          <w:rFonts w:eastAsiaTheme="minorEastAsia"/>
        </w:rPr>
        <w:t>ig</w:t>
      </w:r>
      <w:proofErr w:type="spellEnd"/>
      <w:r>
        <w:rPr>
          <w:rFonts w:eastAsiaTheme="minorEastAsia"/>
        </w:rPr>
        <w:t>), Agar</w:t>
      </w:r>
    </w:p>
    <w:p w:rsidR="0004691F" w:rsidRDefault="0004691F" w:rsidP="0004691F">
      <w:pPr>
        <w:tabs>
          <w:tab w:val="left" w:pos="1701"/>
          <w:tab w:val="left" w:pos="1985"/>
        </w:tabs>
        <w:ind w:left="2124" w:hanging="1980"/>
      </w:pPr>
      <w:r>
        <w:t xml:space="preserve">Durchführung: </w:t>
      </w:r>
      <w:r>
        <w:tab/>
      </w:r>
      <w:r>
        <w:tab/>
      </w:r>
      <w:r>
        <w:tab/>
        <w:t>Zunächst werden 5 g Agar in 100 </w:t>
      </w:r>
      <w:proofErr w:type="spellStart"/>
      <w:r>
        <w:t>mL</w:t>
      </w:r>
      <w:proofErr w:type="spellEnd"/>
      <w:r>
        <w:t xml:space="preserve"> Wasser durch Aufkochen gelöst. Die Flüssigkeit wird auf drei Petrischalen verstellt und kalt gestellt. Mithilfe von Wattestäbchen werden verschiedene Bakterien aus Fensterrahmen, Mund und Laborbank je auf einem Viertel der </w:t>
      </w:r>
      <w:proofErr w:type="spellStart"/>
      <w:r>
        <w:t>Agarplatte</w:t>
      </w:r>
      <w:proofErr w:type="spellEnd"/>
      <w:r>
        <w:t xml:space="preserve"> verteilt. Im Anschluss werden jedes dieser Viertel mit je 1 </w:t>
      </w:r>
      <w:proofErr w:type="spellStart"/>
      <w:r>
        <w:t>mL</w:t>
      </w:r>
      <w:proofErr w:type="spellEnd"/>
      <w:r>
        <w:t xml:space="preserve"> Silbernitratlösung mit Silber-Nanopartikeln, Ethanol oder Wasser (abhängig von der Petrischale) versetzt. Nach 2-3 Tagen sollte ein deutliches Ergebnis erkennbar sein.</w:t>
      </w:r>
    </w:p>
    <w:p w:rsidR="0004691F" w:rsidRPr="004D5713" w:rsidRDefault="0004691F" w:rsidP="0004691F">
      <w:pPr>
        <w:tabs>
          <w:tab w:val="left" w:pos="1701"/>
          <w:tab w:val="left" w:pos="1985"/>
        </w:tabs>
        <w:ind w:left="2124" w:hanging="2124"/>
        <w:rPr>
          <w:color w:val="FF0000"/>
        </w:rPr>
      </w:pPr>
      <w:r>
        <w:t>Beobachtung:</w:t>
      </w:r>
      <w:r>
        <w:tab/>
      </w:r>
      <w:r>
        <w:tab/>
      </w:r>
      <w:r>
        <w:tab/>
      </w:r>
      <w:r>
        <w:rPr>
          <w:color w:val="auto"/>
        </w:rPr>
        <w:t>Nach einigen Tagen hätte ein Unterschied im Bakterienwachstum festgestellt werden sollen. D</w:t>
      </w:r>
      <w:r w:rsidRPr="00934BF4">
        <w:rPr>
          <w:color w:val="auto"/>
        </w:rPr>
        <w:t xml:space="preserve">ie Bakterienkulturen der Petrischalen mit Wasser und Ethanol </w:t>
      </w:r>
      <w:r>
        <w:rPr>
          <w:color w:val="auto"/>
        </w:rPr>
        <w:t>sollten größer sein</w:t>
      </w:r>
      <w:r w:rsidRPr="00934BF4">
        <w:rPr>
          <w:color w:val="auto"/>
        </w:rPr>
        <w:t xml:space="preserve"> als die der Petrischale mit Silber-Nanopartikel.</w:t>
      </w:r>
      <w:r>
        <w:rPr>
          <w:color w:val="auto"/>
        </w:rPr>
        <w:t xml:space="preserve"> Dies war leider nicht zu beobachten. (Eventuell hätte eine andere, fertig angesetzte Bakterienkultur verwendet werden müssen)</w:t>
      </w:r>
    </w:p>
    <w:p w:rsidR="0004691F" w:rsidRDefault="0004691F" w:rsidP="0004691F">
      <w:pPr>
        <w:tabs>
          <w:tab w:val="left" w:pos="1701"/>
          <w:tab w:val="left" w:pos="1985"/>
        </w:tabs>
        <w:ind w:left="2124" w:hanging="2124"/>
        <w:rPr>
          <w:rFonts w:eastAsiaTheme="minorEastAsia"/>
        </w:rPr>
      </w:pPr>
      <w:r>
        <w:lastRenderedPageBreak/>
        <w:t>Deutung:</w:t>
      </w:r>
      <w:r>
        <w:tab/>
      </w:r>
      <w:r>
        <w:tab/>
      </w:r>
      <w:r>
        <w:tab/>
        <w:t xml:space="preserve">In der Petrischale mit den Silber-Nanopartikeln ist ein vermindertes Wachstum festzustellen. Dies lässt sich auf die vorhandenen Silber-Ionen zurückführen, welche durch ihre hohe Affinität zu Schwefel und Stickstoff eine Vielzahl biochemischer Prozesse stören. </w:t>
      </w:r>
      <w:proofErr w:type="spellStart"/>
      <w:r>
        <w:t>Silberionen</w:t>
      </w:r>
      <w:proofErr w:type="spellEnd"/>
      <w:r>
        <w:t xml:space="preserve"> schädigen Enzyme des Energiestoffwechsels, wodurch die Fotosynthese- und die Wachstumsraten auch schon bei niedrigen Silberkonzentrationen in wenigen Minuten um bis zu 50 % sinken. Durch Reaktionen der Silber-Ionen mit den, in der Zellmembran der Bakterien enthaltenen, funktionellen Gruppen treten Wechselwirkungen mit den Proteinen, mit den </w:t>
      </w:r>
      <w:proofErr w:type="spellStart"/>
      <w:r>
        <w:t>Thiol</w:t>
      </w:r>
      <w:proofErr w:type="spellEnd"/>
      <w:r>
        <w:t>- und Aminogruppen auf, welche der Grund für die toxische Wirkung der Silber-Ionen ist. Daraus resultiert eine Verminderung der Bakterienanzahl. Bei dem Einsatz von Wasser und Ethanol ist diese Affinität zu Schwefel und Stickstoff nicht zu verzeichnen, weshalb die Bakterienkulturen nicht in ihrem Wachstum gehemmt werden.</w:t>
      </w:r>
    </w:p>
    <w:p w:rsidR="0004691F" w:rsidRDefault="0004691F" w:rsidP="0004691F">
      <w:pPr>
        <w:spacing w:line="276" w:lineRule="auto"/>
        <w:ind w:left="2124" w:hanging="2124"/>
        <w:jc w:val="left"/>
      </w:pPr>
      <w:r>
        <w:t>Entsorgung:</w:t>
      </w:r>
      <w:r>
        <w:tab/>
        <w:t xml:space="preserve">Die Entsorgung der Silbernitratlösung erfolgt in den Schwermetallabfall. Die Entsorgung der </w:t>
      </w:r>
      <w:proofErr w:type="spellStart"/>
      <w:r>
        <w:t>Agarplatten</w:t>
      </w:r>
      <w:proofErr w:type="spellEnd"/>
      <w:r>
        <w:t xml:space="preserve"> erfolgt über den Haushaltsmüll. </w:t>
      </w:r>
    </w:p>
    <w:p w:rsidR="0004691F" w:rsidRDefault="0004691F" w:rsidP="0004691F">
      <w:pPr>
        <w:spacing w:line="276" w:lineRule="auto"/>
        <w:ind w:left="2124" w:hanging="2124"/>
        <w:jc w:val="left"/>
        <w:rPr>
          <w:color w:val="auto"/>
        </w:rPr>
      </w:pPr>
      <w:r>
        <w:t>Literatur:</w:t>
      </w:r>
      <w:r>
        <w:tab/>
      </w:r>
      <w:r>
        <w:rPr>
          <w:color w:val="auto"/>
        </w:rPr>
        <w:t xml:space="preserve">J. </w:t>
      </w:r>
      <w:proofErr w:type="spellStart"/>
      <w:r>
        <w:rPr>
          <w:color w:val="auto"/>
        </w:rPr>
        <w:t>Menthe</w:t>
      </w:r>
      <w:proofErr w:type="spellEnd"/>
      <w:r>
        <w:rPr>
          <w:color w:val="auto"/>
        </w:rPr>
        <w:t xml:space="preserve">, P. Düker, Nanosilber in der Waschmaschine – </w:t>
      </w:r>
      <w:proofErr w:type="spellStart"/>
      <w:r>
        <w:rPr>
          <w:color w:val="auto"/>
        </w:rPr>
        <w:t>einkontextorientierter</w:t>
      </w:r>
      <w:proofErr w:type="spellEnd"/>
      <w:r>
        <w:rPr>
          <w:color w:val="auto"/>
        </w:rPr>
        <w:t xml:space="preserve"> Zugang zu Elektrochemie und Naturwissenschaft, </w:t>
      </w:r>
      <w:r>
        <w:rPr>
          <w:i/>
          <w:color w:val="auto"/>
        </w:rPr>
        <w:t>Praxis der Naturwissenschaft</w:t>
      </w:r>
      <w:r>
        <w:rPr>
          <w:color w:val="auto"/>
        </w:rPr>
        <w:t>, (4) 64, 2015, S. 21 f..</w:t>
      </w:r>
    </w:p>
    <w:p w:rsidR="0004691F" w:rsidRPr="008673BE" w:rsidRDefault="0004691F" w:rsidP="0004691F">
      <w:pPr>
        <w:spacing w:line="276" w:lineRule="auto"/>
        <w:ind w:left="2124" w:hanging="2124"/>
        <w:jc w:val="left"/>
        <w:rPr>
          <w:color w:val="auto"/>
          <w:lang w:val="en-US"/>
        </w:rPr>
      </w:pPr>
      <w:r>
        <w:rPr>
          <w:color w:val="auto"/>
        </w:rPr>
        <w:tab/>
      </w:r>
      <w:r w:rsidRPr="008673BE">
        <w:rPr>
          <w:color w:val="auto"/>
          <w:lang w:val="en-US"/>
        </w:rPr>
        <w:t xml:space="preserve">S. Pillai, R. </w:t>
      </w:r>
      <w:proofErr w:type="spellStart"/>
      <w:r w:rsidRPr="008673BE">
        <w:rPr>
          <w:color w:val="auto"/>
          <w:lang w:val="en-US"/>
        </w:rPr>
        <w:t>Behra</w:t>
      </w:r>
      <w:proofErr w:type="spellEnd"/>
      <w:r w:rsidRPr="008673BE">
        <w:rPr>
          <w:color w:val="auto"/>
          <w:lang w:val="en-US"/>
        </w:rPr>
        <w:t xml:space="preserve">, Linking toxicity and adaptive responses across the transcriptome, proteome and phenotype of </w:t>
      </w:r>
      <w:proofErr w:type="spellStart"/>
      <w:r>
        <w:rPr>
          <w:i/>
          <w:color w:val="auto"/>
          <w:lang w:val="en-US"/>
        </w:rPr>
        <w:t>Chlamydomonas</w:t>
      </w:r>
      <w:proofErr w:type="spellEnd"/>
      <w:r>
        <w:rPr>
          <w:i/>
          <w:color w:val="auto"/>
          <w:lang w:val="en-US"/>
        </w:rPr>
        <w:t xml:space="preserve"> </w:t>
      </w:r>
      <w:proofErr w:type="spellStart"/>
      <w:r>
        <w:rPr>
          <w:i/>
          <w:color w:val="auto"/>
          <w:lang w:val="en-US"/>
        </w:rPr>
        <w:t>reinhardtii</w:t>
      </w:r>
      <w:proofErr w:type="spellEnd"/>
      <w:r>
        <w:rPr>
          <w:color w:val="auto"/>
          <w:lang w:val="en-US"/>
        </w:rPr>
        <w:t xml:space="preserve"> exposed to silver, PNAS, (9) 111, 2014, S. 3490 ff..</w:t>
      </w:r>
    </w:p>
    <w:p w:rsidR="0004691F" w:rsidRPr="008673BE" w:rsidRDefault="0004691F" w:rsidP="0004691F">
      <w:pPr>
        <w:spacing w:line="276" w:lineRule="auto"/>
        <w:ind w:left="2124" w:hanging="2124"/>
        <w:jc w:val="left"/>
        <w:rPr>
          <w:rFonts w:asciiTheme="majorHAnsi" w:hAnsiTheme="majorHAnsi"/>
          <w:color w:val="auto"/>
          <w:lang w:val="en-US"/>
        </w:rPr>
      </w:pPr>
    </w:p>
    <w:p w:rsidR="0004691F" w:rsidRDefault="0004691F" w:rsidP="0004691F">
      <w:pPr>
        <w:tabs>
          <w:tab w:val="left" w:pos="1701"/>
          <w:tab w:val="left" w:pos="1985"/>
        </w:tabs>
        <w:ind w:left="1980" w:hanging="1980"/>
      </w:pPr>
      <w:r>
        <w:rPr>
          <w:noProof/>
          <w:lang w:eastAsia="de-DE"/>
        </w:rPr>
        <mc:AlternateContent>
          <mc:Choice Requires="wps">
            <w:drawing>
              <wp:inline distT="0" distB="0" distL="0" distR="0" wp14:anchorId="2418EB47" wp14:editId="6B06B6A4">
                <wp:extent cx="5760720" cy="831502"/>
                <wp:effectExtent l="0" t="0" r="11430" b="26035"/>
                <wp:docPr id="3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31502"/>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691F" w:rsidRPr="00F31EBF" w:rsidRDefault="0004691F" w:rsidP="0004691F">
                            <w:pPr>
                              <w:rPr>
                                <w:color w:val="auto"/>
                              </w:rPr>
                            </w:pPr>
                            <w:r w:rsidRPr="00F31EBF">
                              <w:rPr>
                                <w:b/>
                                <w:color w:val="auto"/>
                              </w:rPr>
                              <w:t>Unterrichtsanschlüsse</w:t>
                            </w:r>
                            <w:r>
                              <w:rPr>
                                <w:b/>
                                <w:color w:val="auto"/>
                              </w:rPr>
                              <w:t>:</w:t>
                            </w:r>
                            <w:r w:rsidRPr="00F31EBF">
                              <w:rPr>
                                <w:b/>
                                <w:color w:val="auto"/>
                              </w:rPr>
                              <w:t xml:space="preserve"> </w:t>
                            </w:r>
                            <w:r>
                              <w:rPr>
                                <w:color w:val="auto"/>
                              </w:rPr>
                              <w:t>Mithilfe dieses Experiments kann sowohl eine Brücke zur organischen Chemie als auch zur Biologie geschlagen werden. Im Anschluss kann der Einfluss der Partikelgröße auf chemische Reaktionen behandelt werden.</w:t>
                            </w:r>
                          </w:p>
                        </w:txbxContent>
                      </wps:txbx>
                      <wps:bodyPr rot="0" vert="horz" wrap="square" lIns="91440" tIns="45720" rIns="91440" bIns="45720" anchor="t" anchorCtr="0" upright="1">
                        <a:noAutofit/>
                      </wps:bodyPr>
                    </wps:wsp>
                  </a:graphicData>
                </a:graphic>
              </wp:inline>
            </w:drawing>
          </mc:Choice>
          <mc:Fallback>
            <w:pict>
              <v:shape w14:anchorId="2418EB47" id="Text Box 131" o:spid="_x0000_s1027" type="#_x0000_t202" style="width:453.6pt;height:6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tJz7AIAADMGAAAOAAAAZHJzL2Uyb0RvYy54bWysVF1v2jAUfZ+0/2D5nSbhKxQ1VEBhmtR9&#10;SO20Z2M7xJpjZ7Yh6ab9913bkLH1YdNUkCJ/Hp9z7z335rarJTpyY4VWBc6uUoy4opoJtS/wp8ft&#10;YIaRdUQxIrXiBX7iFt8uXr+6aZs5H+pKS8YNAhBl521T4Mq5Zp4klla8JvZKN1zBZqlNTRxMzT5h&#10;hrSAXstkmKbTpNWGNUZTbi2s3sVNvAj4Zcmp+1CWljskCwzcXPia8N35b7K4IfO9IU0l6IkG+Q8W&#10;NREKHu2h7ogj6GDEM6haUKOtLt0V1XWiy1JQHjSAmiz9Q81DRRoetEBwbNOHyb4cLH1//GiQYAUe&#10;5RgpUkOOHnnn0Ep3KBtlPkBtY+dw7qGBk66DDUh0EGube02/WKT0uiJqz5fG6LbihAHBcDO5uBpx&#10;rAfZte80g4fIwekA1JWm9tGDeCBAh0Q99cnxZCgsTvJpmg9hi8LebJRN0qEnl5D5+XZjrHvDdY38&#10;oMAGkh/QyfHeunj0fMQ/ZrUUbCukDBNfcHwtDToSKBXpokJ5qIFqXMtS/4sVA+tQV3E9LAGNULMe&#10;IpD6DV0q1EJIhjnc/9vThFKu3DCce6Hnveo7YqvIl8EoqqiFA/NJUUNAL8T5DG4UC9ZwRMg4BoVS&#10;efI82CqGFGadg2FYh0SFkv++3E7SfDyaDfJ8MhqMR5t0sJpt14PlOptO881qvdpkP7zAbDyvBGNc&#10;bQKmPTswG/9bhZ96QfRO78GeoGelD6DxoWItYsJXxWhyPcwwTKAJ+Hz4lCIi99C9qDMYGe0+C1cF&#10;6/ka9BjW7Hd9acym/n8qvR495Pzi4eSZtniig1BBJM9RCwbxnojucN2uC2bsfbfT7AkcA6yCLaDT&#10;wqDS5htGLXStAtuvB2I4RvKtAtddZ+Oxb3NhMp4Ev5jLnd3lDlEUoArsIAJhuHaxNR4aI/YVvBRd&#10;oPQSnFqKYCJv6cgKlPgJdKag6dRFfeu7nIdTv3r94icAAAD//wMAUEsDBBQABgAIAAAAIQDXcZyq&#10;2wAAAAUBAAAPAAAAZHJzL2Rvd25yZXYueG1sTI/BTsMwEETvSPyDtUjcqJ1WAprGqQCpd2gqFW7b&#10;eBtHie0odtvA17NwgctIqxnNvC3Wk+vFmcbYBq8hmykQ5OtgWt9o2FWbu0cQMaE32AdPGj4pwrq8&#10;viowN+Hi3+i8TY3gEh9z1GBTGnIpY23JYZyFgTx7xzA6THyOjTQjXrjc9XKu1L102HpesDjQi6W6&#10;256chq7fP+NH1iyyze59X1n6Mt1rpfXtzfS0ApFoSn9h+MFndCiZ6RBO3kTRa+BH0q+yt1QPcxAH&#10;Di3UEmRZyP/05TcAAAD//wMAUEsBAi0AFAAGAAgAAAAhALaDOJL+AAAA4QEAABMAAAAAAAAAAAAA&#10;AAAAAAAAAFtDb250ZW50X1R5cGVzXS54bWxQSwECLQAUAAYACAAAACEAOP0h/9YAAACUAQAACwAA&#10;AAAAAAAAAAAAAAAvAQAAX3JlbHMvLnJlbHNQSwECLQAUAAYACAAAACEAN8LSc+wCAAAzBgAADgAA&#10;AAAAAAAAAAAAAAAuAgAAZHJzL2Uyb0RvYy54bWxQSwECLQAUAAYACAAAACEA13GcqtsAAAAFAQAA&#10;DwAAAAAAAAAAAAAAAABGBQAAZHJzL2Rvd25yZXYueG1sUEsFBgAAAAAEAAQA8wAAAE4GAAAAAA==&#10;" fillcolor="white [3201]" strokecolor="#ed7d31 [3205]" strokeweight="1pt">
                <v:stroke dashstyle="dash"/>
                <v:shadow color="#868686"/>
                <v:textbox>
                  <w:txbxContent>
                    <w:p w:rsidR="0004691F" w:rsidRPr="00F31EBF" w:rsidRDefault="0004691F" w:rsidP="0004691F">
                      <w:pPr>
                        <w:rPr>
                          <w:color w:val="auto"/>
                        </w:rPr>
                      </w:pPr>
                      <w:r w:rsidRPr="00F31EBF">
                        <w:rPr>
                          <w:b/>
                          <w:color w:val="auto"/>
                        </w:rPr>
                        <w:t>Unterrichtsanschlüsse</w:t>
                      </w:r>
                      <w:r>
                        <w:rPr>
                          <w:b/>
                          <w:color w:val="auto"/>
                        </w:rPr>
                        <w:t>:</w:t>
                      </w:r>
                      <w:r w:rsidRPr="00F31EBF">
                        <w:rPr>
                          <w:b/>
                          <w:color w:val="auto"/>
                        </w:rPr>
                        <w:t xml:space="preserve"> </w:t>
                      </w:r>
                      <w:r>
                        <w:rPr>
                          <w:color w:val="auto"/>
                        </w:rPr>
                        <w:t>Mithilfe dieses Experiments kann sowohl eine Brücke zur organischen Chemie als auch zur Biologie geschlagen werden. Im Anschluss kann der Einfluss der Partikelgröße auf chemische Reaktionen behandelt werden.</w:t>
                      </w:r>
                    </w:p>
                  </w:txbxContent>
                </v:textbox>
                <w10:anchorlock/>
              </v:shape>
            </w:pict>
          </mc:Fallback>
        </mc:AlternateContent>
      </w:r>
    </w:p>
    <w:p w:rsidR="0004691F" w:rsidRPr="00CC307A" w:rsidRDefault="0004691F" w:rsidP="0004691F"/>
    <w:p w:rsidR="00EB619B" w:rsidRDefault="0004691F">
      <w:bookmarkStart w:id="2" w:name="_GoBack"/>
      <w:bookmarkEnd w:id="2"/>
    </w:p>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1F"/>
    <w:rsid w:val="0004691F"/>
    <w:rsid w:val="000C761C"/>
    <w:rsid w:val="00125E17"/>
    <w:rsid w:val="00176474"/>
    <w:rsid w:val="0034208B"/>
    <w:rsid w:val="003E3AD9"/>
    <w:rsid w:val="00641C7C"/>
    <w:rsid w:val="006B6773"/>
    <w:rsid w:val="006E23EA"/>
    <w:rsid w:val="007633FF"/>
    <w:rsid w:val="00855922"/>
    <w:rsid w:val="00990B4C"/>
    <w:rsid w:val="00A22302"/>
    <w:rsid w:val="00BF1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9A235-CD92-4519-8BAC-1863B7F1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04691F"/>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04691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4691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4691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4691F"/>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04691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04691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04691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4691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4691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691F"/>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04691F"/>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04691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04691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04691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04691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04691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4691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4691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1</cp:revision>
  <dcterms:created xsi:type="dcterms:W3CDTF">2016-08-09T14:11:00Z</dcterms:created>
  <dcterms:modified xsi:type="dcterms:W3CDTF">2016-08-09T14:11:00Z</dcterms:modified>
</cp:coreProperties>
</file>