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607" w:rsidRPr="00CC307A" w:rsidRDefault="006E1607" w:rsidP="006E1607">
      <w:pPr>
        <w:pStyle w:val="berschrift2"/>
        <w:rPr>
          <w:color w:val="auto"/>
        </w:rPr>
      </w:pPr>
      <w:r>
        <w:rPr>
          <w:color w:val="auto"/>
        </w:rPr>
        <w:t>Lotus-Effekt</w:t>
      </w:r>
    </w:p>
    <w:p w:rsidR="006E1607" w:rsidRDefault="006E1607" w:rsidP="006E1607">
      <w:pPr>
        <w:pStyle w:val="berschrift2"/>
        <w:numPr>
          <w:ilvl w:val="0"/>
          <w:numId w:val="0"/>
        </w:numPr>
      </w:pPr>
      <w:bookmarkStart w:id="0" w:name="_Toc457745766"/>
      <w:r>
        <w:rPr>
          <w:noProof/>
          <w:lang w:eastAsia="de-DE"/>
        </w:rPr>
        <mc:AlternateContent>
          <mc:Choice Requires="wps">
            <w:drawing>
              <wp:anchor distT="0" distB="0" distL="114300" distR="114300" simplePos="0" relativeHeight="251659264" behindDoc="0" locked="0" layoutInCell="1" allowOverlap="1" wp14:anchorId="12786B0D" wp14:editId="30AF8B0B">
                <wp:simplePos x="0" y="0"/>
                <wp:positionH relativeFrom="column">
                  <wp:posOffset>-635</wp:posOffset>
                </wp:positionH>
                <wp:positionV relativeFrom="paragraph">
                  <wp:posOffset>26670</wp:posOffset>
                </wp:positionV>
                <wp:extent cx="5873115" cy="796925"/>
                <wp:effectExtent l="13335" t="11430" r="9525" b="10795"/>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1607" w:rsidRPr="00F31EBF" w:rsidRDefault="006E1607" w:rsidP="006E1607">
                            <w:pPr>
                              <w:rPr>
                                <w:color w:val="auto"/>
                              </w:rPr>
                            </w:pPr>
                            <w:r>
                              <w:rPr>
                                <w:color w:val="auto"/>
                              </w:rPr>
                              <w:t>In diesem Versuch soll der Lotus-Effekt, welcher von Lotusblüten-Blättern oder auch in der Kapuziner-Kresse bekannt ist, nachgestellt werden. Den SuS soll der Einfluss der Oberflächenbeschaffenheit auf die Adhäsion verdeutlichen.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86B0D" id="_x0000_t202" coordsize="21600,21600" o:spt="202" path="m,l,21600r21600,l21600,xe">
                <v:stroke joinstyle="miter"/>
                <v:path gradientshapeok="t" o:connecttype="rect"/>
              </v:shapetype>
              <v:shape id="Text Box 60" o:spid="_x0000_s1026" type="#_x0000_t202" style="position:absolute;left:0;text-align:left;margin-left:-.05pt;margin-top:2.1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" fillcolor="white [3201]" strokecolor="#4472c4 [3208]" strokeweight="1pt">
                <v:stroke dashstyle="dash"/>
                <v:shadow color="#868686"/>
                <v:textbox>
                  <w:txbxContent>
                    <w:p w:rsidR="006E1607" w:rsidRPr="00F31EBF" w:rsidRDefault="006E1607" w:rsidP="006E1607">
                      <w:pPr>
                        <w:rPr>
                          <w:color w:val="auto"/>
                        </w:rPr>
                      </w:pPr>
                      <w:r>
                        <w:rPr>
                          <w:color w:val="auto"/>
                        </w:rPr>
                        <w:t>In diesem Versuch soll der Lotus-Effekt, welcher von Lotusblüten-Blättern oder auch in der Kapuziner-Kresse bekannt ist, nachgestellt werden. Den SuS soll der Einfluss der Oberflächenbeschaffenheit auf die Adhäsion verdeutlichen.</w:t>
                      </w:r>
                    </w:p>
                  </w:txbxContent>
                </v:textbox>
                <w10:wrap type="square"/>
              </v:shape>
            </w:pict>
          </mc:Fallback>
        </mc:AlternateConten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E1607" w:rsidRPr="009C5E28" w:rsidTr="000D2245">
        <w:tc>
          <w:tcPr>
            <w:tcW w:w="9322" w:type="dxa"/>
            <w:gridSpan w:val="9"/>
            <w:shd w:val="clear" w:color="auto" w:fill="4F81BD"/>
            <w:vAlign w:val="center"/>
          </w:tcPr>
          <w:p w:rsidR="006E1607" w:rsidRPr="00F31EBF" w:rsidRDefault="006E1607" w:rsidP="000D2245">
            <w:pPr>
              <w:spacing w:after="0"/>
              <w:jc w:val="center"/>
              <w:rPr>
                <w:b/>
                <w:bCs/>
                <w:color w:val="FFFFFF" w:themeColor="background1"/>
              </w:rPr>
            </w:pPr>
            <w:r w:rsidRPr="00F31EBF">
              <w:rPr>
                <w:b/>
                <w:bCs/>
                <w:color w:val="FFFFFF" w:themeColor="background1"/>
              </w:rPr>
              <w:t>Gefahrenstoffe</w:t>
            </w:r>
          </w:p>
        </w:tc>
      </w:tr>
      <w:tr w:rsidR="006E1607" w:rsidRPr="009C5E28" w:rsidTr="000D224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E1607" w:rsidRDefault="006E1607" w:rsidP="000D2245">
            <w:pPr>
              <w:spacing w:after="0" w:line="276" w:lineRule="auto"/>
              <w:jc w:val="center"/>
              <w:rPr>
                <w:sz w:val="20"/>
              </w:rPr>
            </w:pPr>
            <w:r>
              <w:rPr>
                <w:sz w:val="20"/>
              </w:rPr>
              <w:t>-</w:t>
            </w:r>
          </w:p>
        </w:tc>
        <w:tc>
          <w:tcPr>
            <w:tcW w:w="3177" w:type="dxa"/>
            <w:gridSpan w:val="3"/>
            <w:tcBorders>
              <w:top w:val="single" w:sz="8" w:space="0" w:color="4F81BD"/>
              <w:bottom w:val="single" w:sz="8" w:space="0" w:color="4F81BD"/>
            </w:tcBorders>
            <w:shd w:val="clear" w:color="auto" w:fill="auto"/>
            <w:vAlign w:val="center"/>
          </w:tcPr>
          <w:p w:rsidR="006E1607" w:rsidRDefault="006E1607" w:rsidP="000D2245">
            <w:pPr>
              <w:spacing w:after="0"/>
              <w:jc w:val="center"/>
              <w:rPr>
                <w:sz w:val="20"/>
              </w:rPr>
            </w:pPr>
            <w:r>
              <w:rPr>
                <w:sz w:val="20"/>
              </w:rPr>
              <w:t xml:space="preserve">H: -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E1607" w:rsidRDefault="006E1607" w:rsidP="000D2245">
            <w:pPr>
              <w:spacing w:after="0"/>
              <w:jc w:val="center"/>
              <w:rPr>
                <w:sz w:val="20"/>
              </w:rPr>
            </w:pPr>
            <w:r>
              <w:rPr>
                <w:sz w:val="20"/>
              </w:rPr>
              <w:t>P: -</w:t>
            </w:r>
          </w:p>
        </w:tc>
      </w:tr>
      <w:tr w:rsidR="006E1607" w:rsidRPr="009C5E28" w:rsidTr="000D2245">
        <w:tc>
          <w:tcPr>
            <w:tcW w:w="1009" w:type="dxa"/>
            <w:tcBorders>
              <w:top w:val="single" w:sz="8" w:space="0" w:color="4F81BD"/>
              <w:left w:val="single" w:sz="8" w:space="0" w:color="4F81BD"/>
              <w:bottom w:val="single" w:sz="8" w:space="0" w:color="4F81BD"/>
            </w:tcBorders>
            <w:shd w:val="clear" w:color="auto" w:fill="auto"/>
            <w:vAlign w:val="center"/>
          </w:tcPr>
          <w:p w:rsidR="006E1607" w:rsidRPr="009C5E28" w:rsidRDefault="006E1607" w:rsidP="000D2245">
            <w:pPr>
              <w:spacing w:after="0"/>
              <w:jc w:val="center"/>
              <w:rPr>
                <w:b/>
                <w:bCs/>
              </w:rPr>
            </w:pPr>
            <w:r w:rsidRPr="00336881">
              <w:rPr>
                <w:rFonts w:asciiTheme="majorHAnsi" w:hAnsiTheme="majorHAnsi"/>
                <w:b/>
                <w:noProof/>
                <w:color w:val="auto"/>
                <w:lang w:eastAsia="de-DE"/>
              </w:rPr>
              <w:drawing>
                <wp:inline distT="0" distB="0" distL="0" distR="0" wp14:anchorId="60ABAF0D" wp14:editId="356780D5">
                  <wp:extent cx="538061" cy="540000"/>
                  <wp:effectExtent l="0" t="0" r="0" b="0"/>
                  <wp:docPr id="46"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1607" w:rsidRPr="009C5E28" w:rsidRDefault="006E1607" w:rsidP="000D2245">
            <w:pPr>
              <w:spacing w:after="0"/>
              <w:jc w:val="center"/>
            </w:pPr>
            <w:r>
              <w:rPr>
                <w:noProof/>
                <w:lang w:eastAsia="de-DE"/>
              </w:rPr>
              <w:drawing>
                <wp:inline distT="0" distB="0" distL="0" distR="0" wp14:anchorId="5EC62F90" wp14:editId="741B8C63">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1607" w:rsidRPr="009C5E28" w:rsidRDefault="006E1607" w:rsidP="000D2245">
            <w:pPr>
              <w:spacing w:after="0"/>
              <w:jc w:val="center"/>
            </w:pPr>
            <w:r w:rsidRPr="00F516D2">
              <w:rPr>
                <w:noProof/>
                <w:lang w:eastAsia="de-DE"/>
              </w:rPr>
              <w:drawing>
                <wp:inline distT="0" distB="0" distL="0" distR="0" wp14:anchorId="5FE5B370" wp14:editId="0A21CB19">
                  <wp:extent cx="571500" cy="571500"/>
                  <wp:effectExtent l="0" t="0" r="0" b="0"/>
                  <wp:docPr id="55" name="Grafik 55" descr="C:\Users\Ann-Kathrin\Documents\Studium\SoSe16\SVP\Piktogramme\Grau\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Kathrin\Documents\Studium\SoSe16\SVP\Piktogramme\Grau\Brennbar.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571500" cy="5715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1607" w:rsidRPr="009C5E28" w:rsidRDefault="006E1607" w:rsidP="000D2245">
            <w:pPr>
              <w:spacing w:after="0"/>
              <w:jc w:val="center"/>
            </w:pPr>
            <w:r>
              <w:rPr>
                <w:noProof/>
                <w:lang w:eastAsia="de-DE"/>
              </w:rPr>
              <w:drawing>
                <wp:inline distT="0" distB="0" distL="0" distR="0" wp14:anchorId="4D7937C7" wp14:editId="3E5DA1E3">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E1607" w:rsidRPr="009C5E28" w:rsidRDefault="006E1607" w:rsidP="000D2245">
            <w:pPr>
              <w:spacing w:after="0"/>
              <w:jc w:val="center"/>
            </w:pPr>
            <w:r>
              <w:rPr>
                <w:noProof/>
                <w:lang w:eastAsia="de-DE"/>
              </w:rPr>
              <w:drawing>
                <wp:inline distT="0" distB="0" distL="0" distR="0" wp14:anchorId="29185E14" wp14:editId="26DDEC39">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E1607" w:rsidRPr="009C5E28" w:rsidRDefault="006E1607" w:rsidP="000D2245">
            <w:pPr>
              <w:spacing w:after="0"/>
              <w:jc w:val="center"/>
            </w:pPr>
            <w:r>
              <w:rPr>
                <w:noProof/>
                <w:lang w:eastAsia="de-DE"/>
              </w:rPr>
              <w:drawing>
                <wp:inline distT="0" distB="0" distL="0" distR="0" wp14:anchorId="2ABC2112" wp14:editId="0E4D8BA1">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E1607" w:rsidRPr="009C5E28" w:rsidRDefault="006E1607" w:rsidP="000D2245">
            <w:pPr>
              <w:spacing w:after="0"/>
              <w:jc w:val="center"/>
            </w:pPr>
            <w:r>
              <w:rPr>
                <w:noProof/>
                <w:lang w:eastAsia="de-DE"/>
              </w:rPr>
              <w:drawing>
                <wp:inline distT="0" distB="0" distL="0" distR="0" wp14:anchorId="4FF25C08" wp14:editId="1FC16FC2">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1607" w:rsidRPr="009C5E28" w:rsidRDefault="006E1607" w:rsidP="000D2245">
            <w:pPr>
              <w:spacing w:after="0"/>
              <w:jc w:val="center"/>
            </w:pPr>
            <w:r w:rsidRPr="00F516D2">
              <w:rPr>
                <w:noProof/>
                <w:lang w:eastAsia="de-DE"/>
              </w:rPr>
              <w:drawing>
                <wp:inline distT="0" distB="0" distL="0" distR="0" wp14:anchorId="5AE91894" wp14:editId="3B60BAF6">
                  <wp:extent cx="514350" cy="514350"/>
                  <wp:effectExtent l="0" t="0" r="0" b="0"/>
                  <wp:docPr id="56" name="Grafik 56" descr="C:\Users\Ann-Kathrin\Documents\Studium\SoSe16\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Kathrin\Documents\Studium\SoSe16\SVP\Piktogramme\Grau\Reizend.p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4350" cy="51435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E1607" w:rsidRPr="009C5E28" w:rsidRDefault="006E1607" w:rsidP="000D2245">
            <w:pPr>
              <w:spacing w:after="0"/>
              <w:jc w:val="center"/>
            </w:pPr>
            <w:r w:rsidRPr="00F516D2">
              <w:rPr>
                <w:noProof/>
                <w:lang w:eastAsia="de-DE"/>
              </w:rPr>
              <w:drawing>
                <wp:inline distT="0" distB="0" distL="0" distR="0" wp14:anchorId="08F13701" wp14:editId="28D7C75B">
                  <wp:extent cx="571500" cy="571500"/>
                  <wp:effectExtent l="0" t="0" r="0" b="0"/>
                  <wp:docPr id="57" name="Grafik 57" descr="C:\Users\Ann-Kathrin\Documents\Studium\SoSe16\SVP\Piktogramme\Grau\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Kathrin\Documents\Studium\SoSe16\SVP\Piktogramme\Grau\Umweltgefahr.pn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rot="10800000" flipV="1">
                            <a:off x="0" y="0"/>
                            <a:ext cx="571500" cy="571500"/>
                          </a:xfrm>
                          <a:prstGeom prst="rect">
                            <a:avLst/>
                          </a:prstGeom>
                          <a:noFill/>
                          <a:ln>
                            <a:noFill/>
                          </a:ln>
                        </pic:spPr>
                      </pic:pic>
                    </a:graphicData>
                  </a:graphic>
                </wp:inline>
              </w:drawing>
            </w:r>
          </w:p>
        </w:tc>
      </w:tr>
    </w:tbl>
    <w:p w:rsidR="006E1607" w:rsidRDefault="006E1607" w:rsidP="006E1607">
      <w:pPr>
        <w:tabs>
          <w:tab w:val="left" w:pos="1701"/>
          <w:tab w:val="left" w:pos="1985"/>
        </w:tabs>
        <w:ind w:left="1980" w:hanging="1980"/>
      </w:pPr>
    </w:p>
    <w:p w:rsidR="006E1607" w:rsidRDefault="006E1607" w:rsidP="006E1607">
      <w:pPr>
        <w:tabs>
          <w:tab w:val="left" w:pos="1701"/>
          <w:tab w:val="left" w:pos="1985"/>
        </w:tabs>
        <w:ind w:left="1980" w:hanging="1980"/>
      </w:pPr>
      <w:r>
        <w:t xml:space="preserve">Materialien: </w:t>
      </w:r>
      <w:r>
        <w:tab/>
      </w:r>
      <w:r>
        <w:tab/>
        <w:t>Glasobjektträger, Kerze, Wasser</w:t>
      </w:r>
    </w:p>
    <w:p w:rsidR="006E1607" w:rsidRPr="00ED07C2" w:rsidRDefault="006E1607" w:rsidP="006E1607">
      <w:pPr>
        <w:tabs>
          <w:tab w:val="left" w:pos="1701"/>
          <w:tab w:val="left" w:pos="1985"/>
        </w:tabs>
        <w:ind w:left="1980" w:hanging="1980"/>
      </w:pPr>
      <w:r>
        <w:t>Chemikalien:</w:t>
      </w:r>
      <w:r>
        <w:tab/>
      </w:r>
      <w:r>
        <w:tab/>
        <w:t>-</w:t>
      </w:r>
    </w:p>
    <w:p w:rsidR="006E1607" w:rsidRDefault="006E1607" w:rsidP="006E1607">
      <w:pPr>
        <w:tabs>
          <w:tab w:val="left" w:pos="1701"/>
          <w:tab w:val="left" w:pos="1985"/>
        </w:tabs>
        <w:ind w:left="1980" w:hanging="1980"/>
      </w:pPr>
      <w:r>
        <w:t xml:space="preserve">Durchführung: </w:t>
      </w:r>
      <w:r>
        <w:tab/>
      </w:r>
      <w:r>
        <w:tab/>
        <w:t>Mithilfe einer Kerze wird eine gleichmäßige Rußschicht auf den Glasobjektträger aufgetragen. Einige Tropfen Wasser werden auf die Rußschicht gegeben. Sowohl die Form der Wassertropfen als auch die Fließgeschwindigkeit werden betrachten.</w:t>
      </w:r>
    </w:p>
    <w:p w:rsidR="006E1607" w:rsidRDefault="006E1607" w:rsidP="006E1607">
      <w:pPr>
        <w:tabs>
          <w:tab w:val="left" w:pos="1701"/>
          <w:tab w:val="left" w:pos="1985"/>
        </w:tabs>
        <w:ind w:left="1980" w:hanging="1980"/>
        <w:rPr>
          <w:color w:val="auto"/>
        </w:rPr>
      </w:pPr>
      <w:r>
        <w:t>Beobachtung:</w:t>
      </w:r>
      <w:r>
        <w:tab/>
      </w:r>
      <w:r>
        <w:tab/>
      </w:r>
      <w:r>
        <w:tab/>
      </w:r>
      <w:r>
        <w:rPr>
          <w:color w:val="auto"/>
        </w:rPr>
        <w:t xml:space="preserve">Die Wassertropfen haben die Form einer Kugel und gleiten schnell über die </w:t>
      </w:r>
      <w:proofErr w:type="spellStart"/>
      <w:r>
        <w:rPr>
          <w:color w:val="auto"/>
        </w:rPr>
        <w:t>rußbesetzte</w:t>
      </w:r>
      <w:proofErr w:type="spellEnd"/>
      <w:r>
        <w:rPr>
          <w:color w:val="auto"/>
        </w:rPr>
        <w:t xml:space="preserve"> Fläche.</w:t>
      </w:r>
    </w:p>
    <w:p w:rsidR="006E1607" w:rsidRDefault="006E1607" w:rsidP="006E1607">
      <w:pPr>
        <w:tabs>
          <w:tab w:val="left" w:pos="1701"/>
          <w:tab w:val="left" w:pos="1985"/>
        </w:tabs>
        <w:ind w:left="1980" w:hanging="1980"/>
        <w:rPr>
          <w:color w:val="auto"/>
        </w:rPr>
      </w:pPr>
    </w:p>
    <w:p w:rsidR="006E1607" w:rsidRDefault="006E1607" w:rsidP="006E1607">
      <w:pPr>
        <w:tabs>
          <w:tab w:val="left" w:pos="1701"/>
          <w:tab w:val="left" w:pos="1985"/>
        </w:tabs>
        <w:ind w:left="1980" w:hanging="1980"/>
        <w:jc w:val="center"/>
        <w:rPr>
          <w:color w:val="auto"/>
        </w:rPr>
      </w:pPr>
      <w:r>
        <w:rPr>
          <w:noProof/>
          <w:color w:val="auto"/>
          <w:lang w:eastAsia="de-DE"/>
        </w:rPr>
        <w:drawing>
          <wp:inline distT="0" distB="0" distL="0" distR="0" wp14:anchorId="7907A50E" wp14:editId="3553F05D">
            <wp:extent cx="4446270" cy="2594638"/>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20160729_113543.jpg"/>
                    <pic:cNvPicPr/>
                  </pic:nvPicPr>
                  <pic:blipFill>
                    <a:blip r:embed="rId14" cstate="print">
                      <a:extLst>
                        <a:ext uri="{28A0092B-C50C-407E-A947-70E740481C1C}">
                          <a14:useLocalDpi xmlns:a14="http://schemas.microsoft.com/office/drawing/2010/main"/>
                        </a:ext>
                      </a:extLst>
                    </a:blip>
                    <a:stretch>
                      <a:fillRect/>
                    </a:stretch>
                  </pic:blipFill>
                  <pic:spPr>
                    <a:xfrm>
                      <a:off x="0" y="0"/>
                      <a:ext cx="4451709" cy="2597812"/>
                    </a:xfrm>
                    <a:prstGeom prst="rect">
                      <a:avLst/>
                    </a:prstGeom>
                  </pic:spPr>
                </pic:pic>
              </a:graphicData>
            </a:graphic>
          </wp:inline>
        </w:drawing>
      </w:r>
    </w:p>
    <w:p w:rsidR="006E1607" w:rsidRDefault="006E1607" w:rsidP="006E1607">
      <w:pPr>
        <w:pStyle w:val="Beschriftung"/>
        <w:jc w:val="center"/>
      </w:pPr>
      <w:r>
        <w:lastRenderedPageBreak/>
        <w:t>Abb. 2 – Wassertropfen, auf einem mi</w:t>
      </w:r>
      <w:r>
        <w:rPr>
          <w:noProof/>
        </w:rPr>
        <w:t>t Ruß beschichteter Objektträger.</w:t>
      </w:r>
    </w:p>
    <w:p w:rsidR="006E1607" w:rsidRDefault="006E1607" w:rsidP="006E1607">
      <w:pPr>
        <w:tabs>
          <w:tab w:val="left" w:pos="1701"/>
          <w:tab w:val="left" w:pos="1985"/>
        </w:tabs>
      </w:pPr>
    </w:p>
    <w:p w:rsidR="006E1607" w:rsidRDefault="006E1607" w:rsidP="006E1607">
      <w:pPr>
        <w:tabs>
          <w:tab w:val="left" w:pos="1701"/>
          <w:tab w:val="left" w:pos="1985"/>
        </w:tabs>
        <w:ind w:left="2124" w:hanging="2124"/>
        <w:rPr>
          <w:rFonts w:eastAsiaTheme="minorEastAsia"/>
        </w:rPr>
      </w:pPr>
      <w:r>
        <w:t>Deutung:</w:t>
      </w:r>
      <w:r>
        <w:tab/>
      </w:r>
      <w:r>
        <w:tab/>
      </w:r>
      <w:r>
        <w:tab/>
        <w:t xml:space="preserve">Die Adhäsion ist die Ursache, dass ein Material auf einer Glasplatte haften kann. Diese Kräfte herrschen zwischen zwei Materialien vor. Die Kugelform des Wassertropfens ist abhängig von der im Tropfen wirkenden Kohäsion. Die Kugelform ist die energetisch günstigste Form, da sie die kleinstmögliche Oberfläche bildet. Wenn die von außen wirkende Adhäsion zu stark ist, wird die Kugelform aufgegeben, da sie energetisch ungünstig ist. Dies ist z.B. bei einer sauberen Glasplatte der Fall. Der mit Ruß beschichtete Objektträger gilt als hydrophob, da die </w:t>
      </w:r>
      <w:proofErr w:type="spellStart"/>
      <w:r>
        <w:t>Rußbeschichtung</w:t>
      </w:r>
      <w:proofErr w:type="spellEnd"/>
      <w:r>
        <w:t xml:space="preserve"> aufgrund der Paraffinreste die Benetzung verhindert und somit keine Adhäsion vorherrscht. In der Nanotechnologie wird sich dieser Effekt zunutze gemacht, indem Textilien mit hydrophoben Nanopartikeln beschichtet werden und auf diesem Wege Schmutzpartikel durch normalen Regen abgewaschen werden können.</w:t>
      </w:r>
    </w:p>
    <w:p w:rsidR="006E1607" w:rsidRDefault="006E1607" w:rsidP="006E1607">
      <w:pPr>
        <w:spacing w:line="276" w:lineRule="auto"/>
        <w:ind w:left="2124" w:hanging="2124"/>
        <w:jc w:val="left"/>
      </w:pPr>
      <w:r>
        <w:t>Entsorgung:</w:t>
      </w:r>
      <w:r>
        <w:tab/>
        <w:t xml:space="preserve">Die Rußschicht kann von dem Objektträger abgespült werden, sodass dieser </w:t>
      </w:r>
      <w:proofErr w:type="gramStart"/>
      <w:r>
        <w:t>wieder verwendet</w:t>
      </w:r>
      <w:proofErr w:type="gramEnd"/>
      <w:r>
        <w:t xml:space="preserve"> werden kann.</w:t>
      </w:r>
    </w:p>
    <w:p w:rsidR="006E1607" w:rsidRDefault="006E1607" w:rsidP="006E1607">
      <w:pPr>
        <w:spacing w:line="276" w:lineRule="auto"/>
        <w:ind w:left="2124" w:hanging="2124"/>
        <w:jc w:val="left"/>
        <w:rPr>
          <w:color w:val="auto"/>
        </w:rPr>
      </w:pPr>
      <w:r>
        <w:t>Literatur:</w:t>
      </w:r>
      <w:r>
        <w:tab/>
        <w:t xml:space="preserve">T. Seilnacht, </w:t>
      </w:r>
      <w:hyperlink r:id="rId15" w:history="1">
        <w:r w:rsidRPr="00895A14">
          <w:rPr>
            <w:rStyle w:val="Hyperlink"/>
            <w:color w:val="auto"/>
          </w:rPr>
          <w:t>http://www.seilnacht.com/nano/nano_lot.html</w:t>
        </w:r>
      </w:hyperlink>
      <w:r w:rsidRPr="00895A14">
        <w:rPr>
          <w:color w:val="auto"/>
        </w:rPr>
        <w:t xml:space="preserve">, </w:t>
      </w:r>
      <w:r>
        <w:t>(zuletzt aufgerufen am 29.07.2016)</w:t>
      </w:r>
    </w:p>
    <w:p w:rsidR="006E1607" w:rsidRPr="00386A77" w:rsidRDefault="006E1607" w:rsidP="006E1607"/>
    <w:p w:rsidR="006E1607" w:rsidRDefault="006E1607" w:rsidP="006E1607">
      <w:r>
        <w:rPr>
          <w:noProof/>
          <w:lang w:eastAsia="de-DE"/>
        </w:rPr>
        <mc:AlternateContent>
          <mc:Choice Requires="wps">
            <w:drawing>
              <wp:inline distT="0" distB="0" distL="0" distR="0" wp14:anchorId="7038F760" wp14:editId="547704AD">
                <wp:extent cx="5760720" cy="1057275"/>
                <wp:effectExtent l="0" t="0" r="11430" b="28575"/>
                <wp:docPr id="4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572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1607" w:rsidRPr="00F31EBF" w:rsidRDefault="006E1607" w:rsidP="006E1607">
                            <w:pPr>
                              <w:rPr>
                                <w:color w:val="auto"/>
                              </w:rPr>
                            </w:pPr>
                            <w:r w:rsidRPr="00F31EBF">
                              <w:rPr>
                                <w:b/>
                                <w:color w:val="auto"/>
                              </w:rPr>
                              <w:t xml:space="preserve">Unterrichtsanschlüsse </w:t>
                            </w:r>
                            <w:r>
                              <w:rPr>
                                <w:color w:val="auto"/>
                              </w:rPr>
                              <w:t>Im Anschluss an dieses Experiment kann ähnliches Verhalten unter Zuhilfenahme eines Kapuzinerkresse-Blattes oder der genaue Aufbau eines Lotusblüten-Blattes untersucht werden. Das Prinzip der Adhäsion und Kohäsion muss ebenfalls noch weiter vertieft werden.</w:t>
                            </w:r>
                          </w:p>
                        </w:txbxContent>
                      </wps:txbx>
                      <wps:bodyPr rot="0" vert="horz" wrap="square" lIns="91440" tIns="45720" rIns="91440" bIns="45720" anchor="t" anchorCtr="0" upright="1">
                        <a:noAutofit/>
                      </wps:bodyPr>
                    </wps:wsp>
                  </a:graphicData>
                </a:graphic>
              </wp:inline>
            </w:drawing>
          </mc:Choice>
          <mc:Fallback>
            <w:pict>
              <v:shape w14:anchorId="7038F760" id="Text Box 131" o:spid="_x0000_s1027" type="#_x0000_t202" style="width:453.6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" fillcolor="white [3201]" strokecolor="#ed7d31 [3205]" strokeweight="1pt">
                <v:stroke dashstyle="dash"/>
                <v:shadow color="#868686"/>
                <v:textbox>
                  <w:txbxContent>
                    <w:p w:rsidR="006E1607" w:rsidRPr="00F31EBF" w:rsidRDefault="006E1607" w:rsidP="006E1607">
                      <w:pPr>
                        <w:rPr>
                          <w:color w:val="auto"/>
                        </w:rPr>
                      </w:pPr>
                      <w:r w:rsidRPr="00F31EBF">
                        <w:rPr>
                          <w:b/>
                          <w:color w:val="auto"/>
                        </w:rPr>
                        <w:t xml:space="preserve">Unterrichtsanschlüsse </w:t>
                      </w:r>
                      <w:r>
                        <w:rPr>
                          <w:color w:val="auto"/>
                        </w:rPr>
                        <w:t>Im Anschluss an dieses Experiment kann ähnliches Verhalten unter Zuhilfenahme eines Kapuzinerkresse-Blattes oder der genaue Aufbau eines Lotusblüten-Blattes untersucht werden. Das Prinzip der Adhäsion und Kohäsion muss ebenfalls noch weiter vertieft werden.</w:t>
                      </w:r>
                    </w:p>
                  </w:txbxContent>
                </v:textbox>
                <w10:anchorlock/>
              </v:shape>
            </w:pict>
          </mc:Fallback>
        </mc:AlternateContent>
      </w:r>
    </w:p>
    <w:p w:rsidR="006E1607" w:rsidRPr="00386A77" w:rsidRDefault="006E1607" w:rsidP="006E1607"/>
    <w:p w:rsidR="00EB619B" w:rsidRDefault="006E1607">
      <w:bookmarkStart w:id="1" w:name="_GoBack"/>
      <w:bookmarkEnd w:id="1"/>
    </w:p>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607"/>
    <w:rsid w:val="000C761C"/>
    <w:rsid w:val="00125E17"/>
    <w:rsid w:val="00176474"/>
    <w:rsid w:val="0034208B"/>
    <w:rsid w:val="003E3AD9"/>
    <w:rsid w:val="00641C7C"/>
    <w:rsid w:val="006B6773"/>
    <w:rsid w:val="006E1607"/>
    <w:rsid w:val="006E23EA"/>
    <w:rsid w:val="007633FF"/>
    <w:rsid w:val="00855922"/>
    <w:rsid w:val="00990B4C"/>
    <w:rsid w:val="00A22302"/>
    <w:rsid w:val="00BF1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B9B25-52C6-4F02-A622-7A67C920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6E1607"/>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6E160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E160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E160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E1607"/>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6E1607"/>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6E160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E160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E160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E160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1607"/>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6E1607"/>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6E1607"/>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6E1607"/>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6E1607"/>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6E1607"/>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E160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E160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E160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E1607"/>
    <w:pPr>
      <w:spacing w:line="240" w:lineRule="auto"/>
    </w:pPr>
    <w:rPr>
      <w:bCs/>
      <w:color w:val="auto"/>
      <w:sz w:val="18"/>
      <w:szCs w:val="18"/>
    </w:rPr>
  </w:style>
  <w:style w:type="character" w:styleId="Hyperlink">
    <w:name w:val="Hyperlink"/>
    <w:basedOn w:val="Absatz-Standardschriftart"/>
    <w:uiPriority w:val="99"/>
    <w:unhideWhenUsed/>
    <w:rsid w:val="006E16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seilnacht.com/nano/nano_lot.html"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1495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2016-08-09T14:12:00Z</dcterms:created>
  <dcterms:modified xsi:type="dcterms:W3CDTF">2016-08-09T14:12:00Z</dcterms:modified>
</cp:coreProperties>
</file>