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2D749293" w:rsidR="00954DC8" w:rsidRDefault="006F5943" w:rsidP="00F31EBF">
      <w:pPr>
        <w:spacing w:line="276" w:lineRule="auto"/>
      </w:pPr>
      <w:r>
        <w:t>Ann-Kathrin Röver</w:t>
      </w:r>
    </w:p>
    <w:p w14:paraId="74198D98" w14:textId="501156DF" w:rsidR="00954DC8" w:rsidRDefault="006F5943" w:rsidP="00F31EBF">
      <w:pPr>
        <w:spacing w:line="276" w:lineRule="auto"/>
      </w:pPr>
      <w:r>
        <w:t>SoSe 2016</w:t>
      </w:r>
    </w:p>
    <w:p w14:paraId="1359FCC1" w14:textId="6DD8C8F3" w:rsidR="00954DC8" w:rsidRDefault="00954DC8" w:rsidP="00F31EBF">
      <w:pPr>
        <w:spacing w:line="276" w:lineRule="auto"/>
      </w:pPr>
      <w:r>
        <w:t xml:space="preserve">Klassenstufen </w:t>
      </w:r>
      <w:r w:rsidR="00092E45">
        <w:t>9 &amp; 10</w:t>
      </w:r>
    </w:p>
    <w:p w14:paraId="7E422764" w14:textId="77777777" w:rsidR="00954DC8" w:rsidRDefault="00954DC8" w:rsidP="00954DC8">
      <w:r>
        <w:tab/>
      </w:r>
    </w:p>
    <w:p w14:paraId="4AEE18C5" w14:textId="639D826B" w:rsidR="008B7FD6" w:rsidRDefault="008B7FD6" w:rsidP="00954DC8"/>
    <w:p w14:paraId="2B3917B5" w14:textId="78D95EE6" w:rsidR="008B7FD6" w:rsidRDefault="00D86CF3" w:rsidP="00954DC8">
      <w:r>
        <w:rPr>
          <w:noProof/>
          <w:lang w:eastAsia="de-DE"/>
        </w:rPr>
        <w:drawing>
          <wp:anchor distT="0" distB="0" distL="114300" distR="114300" simplePos="0" relativeHeight="251785216" behindDoc="0" locked="0" layoutInCell="1" allowOverlap="1" wp14:anchorId="6517799B" wp14:editId="0C9A34FC">
            <wp:simplePos x="0" y="0"/>
            <wp:positionH relativeFrom="column">
              <wp:posOffset>2357755</wp:posOffset>
            </wp:positionH>
            <wp:positionV relativeFrom="paragraph">
              <wp:posOffset>280035</wp:posOffset>
            </wp:positionV>
            <wp:extent cx="2654935" cy="1990725"/>
            <wp:effectExtent l="285750" t="419100" r="297815" b="44767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869875">
                      <a:off x="0" y="0"/>
                      <a:ext cx="2654935" cy="1990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84F41F0" w14:textId="6ED45A57" w:rsidR="008B7FD6" w:rsidRDefault="008253F1" w:rsidP="008B7FD6">
      <w:pPr>
        <w:rPr>
          <w:rFonts w:ascii="Times New Roman" w:hAnsi="Times New Roman" w:cs="Times New Roman"/>
          <w:sz w:val="52"/>
          <w:szCs w:val="24"/>
        </w:rPr>
      </w:pPr>
      <w:r>
        <w:rPr>
          <w:noProof/>
          <w:lang w:eastAsia="de-DE"/>
        </w:rPr>
        <w:drawing>
          <wp:anchor distT="0" distB="0" distL="114300" distR="114300" simplePos="0" relativeHeight="251788288" behindDoc="1" locked="0" layoutInCell="1" allowOverlap="1" wp14:anchorId="2074A249" wp14:editId="173B3B37">
            <wp:simplePos x="0" y="0"/>
            <wp:positionH relativeFrom="column">
              <wp:posOffset>-124460</wp:posOffset>
            </wp:positionH>
            <wp:positionV relativeFrom="paragraph">
              <wp:posOffset>136525</wp:posOffset>
            </wp:positionV>
            <wp:extent cx="2236470" cy="3248025"/>
            <wp:effectExtent l="228600" t="171450" r="220980" b="21907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21396261">
                      <a:off x="0" y="0"/>
                      <a:ext cx="2236470" cy="3248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p>
    <w:p w14:paraId="2E489250" w14:textId="77777777" w:rsidR="00D86CF3" w:rsidRDefault="00D86CF3" w:rsidP="0006684E">
      <w:pPr>
        <w:autoSpaceDE w:val="0"/>
        <w:autoSpaceDN w:val="0"/>
        <w:adjustRightInd w:val="0"/>
        <w:jc w:val="center"/>
        <w:rPr>
          <w:rFonts w:ascii="Times New Roman" w:hAnsi="Times New Roman" w:cs="Times New Roman"/>
          <w:b/>
          <w:sz w:val="52"/>
          <w:szCs w:val="24"/>
        </w:rPr>
      </w:pPr>
    </w:p>
    <w:p w14:paraId="3121C6E7" w14:textId="20AD4CB7" w:rsidR="00D86CF3" w:rsidRDefault="00D86CF3" w:rsidP="0006684E">
      <w:pPr>
        <w:autoSpaceDE w:val="0"/>
        <w:autoSpaceDN w:val="0"/>
        <w:adjustRightInd w:val="0"/>
        <w:jc w:val="center"/>
        <w:rPr>
          <w:rFonts w:ascii="Times New Roman" w:hAnsi="Times New Roman" w:cs="Times New Roman"/>
          <w:b/>
          <w:sz w:val="52"/>
          <w:szCs w:val="24"/>
        </w:rPr>
      </w:pPr>
    </w:p>
    <w:p w14:paraId="77D85C76" w14:textId="3364D1FC" w:rsidR="00D86CF3" w:rsidRDefault="008253F1" w:rsidP="0006684E">
      <w:pPr>
        <w:autoSpaceDE w:val="0"/>
        <w:autoSpaceDN w:val="0"/>
        <w:adjustRightInd w:val="0"/>
        <w:jc w:val="center"/>
        <w:rPr>
          <w:rFonts w:ascii="Times New Roman" w:hAnsi="Times New Roman" w:cs="Times New Roman"/>
          <w:b/>
          <w:sz w:val="52"/>
          <w:szCs w:val="24"/>
        </w:rPr>
      </w:pPr>
      <w:r>
        <w:rPr>
          <w:noProof/>
          <w:lang w:eastAsia="de-DE"/>
        </w:rPr>
        <w:drawing>
          <wp:anchor distT="0" distB="0" distL="114300" distR="114300" simplePos="0" relativeHeight="251785727" behindDoc="1" locked="0" layoutInCell="1" allowOverlap="1" wp14:anchorId="4E4A5892" wp14:editId="61453BC8">
            <wp:simplePos x="0" y="0"/>
            <wp:positionH relativeFrom="margin">
              <wp:posOffset>1856106</wp:posOffset>
            </wp:positionH>
            <wp:positionV relativeFrom="paragraph">
              <wp:posOffset>160656</wp:posOffset>
            </wp:positionV>
            <wp:extent cx="3055620" cy="1782445"/>
            <wp:effectExtent l="247650" t="342900" r="259080" b="37020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21083899">
                      <a:off x="0" y="0"/>
                      <a:ext cx="3055620" cy="17824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260252F" w14:textId="11FA2E9B" w:rsidR="00D86CF3" w:rsidRDefault="00D86CF3" w:rsidP="0006684E">
      <w:pPr>
        <w:autoSpaceDE w:val="0"/>
        <w:autoSpaceDN w:val="0"/>
        <w:adjustRightInd w:val="0"/>
        <w:jc w:val="center"/>
        <w:rPr>
          <w:rFonts w:ascii="Times New Roman" w:hAnsi="Times New Roman" w:cs="Times New Roman"/>
          <w:b/>
          <w:sz w:val="52"/>
          <w:szCs w:val="24"/>
        </w:rPr>
      </w:pPr>
    </w:p>
    <w:p w14:paraId="7D7F61E6" w14:textId="77777777" w:rsidR="00D86CF3" w:rsidRDefault="00D86CF3" w:rsidP="0006684E">
      <w:pPr>
        <w:autoSpaceDE w:val="0"/>
        <w:autoSpaceDN w:val="0"/>
        <w:adjustRightInd w:val="0"/>
        <w:jc w:val="center"/>
        <w:rPr>
          <w:rFonts w:ascii="Times New Roman" w:hAnsi="Times New Roman" w:cs="Times New Roman"/>
          <w:b/>
          <w:sz w:val="52"/>
          <w:szCs w:val="24"/>
        </w:rPr>
      </w:pPr>
    </w:p>
    <w:p w14:paraId="1ADBAEFD" w14:textId="77777777" w:rsidR="00D86CF3" w:rsidRDefault="00D86CF3" w:rsidP="0006684E">
      <w:pPr>
        <w:autoSpaceDE w:val="0"/>
        <w:autoSpaceDN w:val="0"/>
        <w:adjustRightInd w:val="0"/>
        <w:jc w:val="center"/>
        <w:rPr>
          <w:rFonts w:ascii="Times New Roman" w:hAnsi="Times New Roman" w:cs="Times New Roman"/>
          <w:b/>
          <w:sz w:val="52"/>
          <w:szCs w:val="24"/>
        </w:rPr>
      </w:pPr>
    </w:p>
    <w:p w14:paraId="78D4F241" w14:textId="12D6BC9D" w:rsidR="00D86CF3" w:rsidRDefault="00092E45" w:rsidP="0006684E">
      <w:pPr>
        <w:autoSpaceDE w:val="0"/>
        <w:autoSpaceDN w:val="0"/>
        <w:adjustRightInd w:val="0"/>
        <w:jc w:val="center"/>
        <w:rPr>
          <w:rFonts w:ascii="Times New Roman" w:hAnsi="Times New Roman" w:cs="Times New Roman"/>
          <w:b/>
          <w:sz w:val="52"/>
          <w:szCs w:val="24"/>
        </w:rPr>
      </w:pPr>
      <w:r>
        <w:rPr>
          <w:rFonts w:asciiTheme="majorHAnsi" w:hAnsiTheme="majorHAnsi" w:cs="Times New Roman"/>
          <w:b/>
          <w:noProof/>
          <w:sz w:val="44"/>
          <w:szCs w:val="44"/>
          <w:lang w:eastAsia="de-DE"/>
        </w:rPr>
        <mc:AlternateContent>
          <mc:Choice Requires="wps">
            <w:drawing>
              <wp:anchor distT="0" distB="0" distL="114300" distR="114300" simplePos="0" relativeHeight="251792384" behindDoc="0" locked="0" layoutInCell="1" allowOverlap="1" wp14:anchorId="530E8EE7" wp14:editId="36B34D64">
                <wp:simplePos x="0" y="0"/>
                <wp:positionH relativeFrom="column">
                  <wp:posOffset>95250</wp:posOffset>
                </wp:positionH>
                <wp:positionV relativeFrom="paragraph">
                  <wp:posOffset>542290</wp:posOffset>
                </wp:positionV>
                <wp:extent cx="5419725" cy="0"/>
                <wp:effectExtent l="0" t="0" r="28575" b="19050"/>
                <wp:wrapNone/>
                <wp:docPr id="1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A6928" id="_x0000_t32" coordsize="21600,21600" o:spt="32" o:oned="t" path="m,l21600,21600e" filled="f">
                <v:path arrowok="t" fillok="f" o:connecttype="none"/>
                <o:lock v:ext="edit" shapetype="t"/>
              </v:shapetype>
              <v:shape id="AutoShape 130" o:spid="_x0000_s1026" type="#_x0000_t32" style="position:absolute;margin-left:7.5pt;margin-top:42.7pt;width:426.7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cpIAIAAD4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"/>
            </w:pict>
          </mc:Fallback>
        </mc:AlternateContent>
      </w:r>
    </w:p>
    <w:p w14:paraId="23A15D18" w14:textId="2E7BA2E2" w:rsidR="0006684E" w:rsidRDefault="00092E45" w:rsidP="0006684E">
      <w:pPr>
        <w:autoSpaceDE w:val="0"/>
        <w:autoSpaceDN w:val="0"/>
        <w:adjustRightInd w:val="0"/>
        <w:jc w:val="center"/>
        <w:rPr>
          <w:rFonts w:ascii="Times New Roman" w:hAnsi="Times New Roman" w:cs="Times New Roman"/>
          <w:b/>
          <w:sz w:val="52"/>
          <w:szCs w:val="24"/>
        </w:rPr>
      </w:pPr>
      <w:r>
        <w:rPr>
          <w:rFonts w:asciiTheme="majorHAnsi" w:hAnsiTheme="majorHAnsi" w:cs="Times New Roman"/>
          <w:b/>
          <w:noProof/>
          <w:sz w:val="44"/>
          <w:szCs w:val="44"/>
          <w:lang w:eastAsia="de-DE"/>
        </w:rPr>
        <mc:AlternateContent>
          <mc:Choice Requires="wps">
            <w:drawing>
              <wp:anchor distT="0" distB="0" distL="114300" distR="114300" simplePos="0" relativeHeight="251790336" behindDoc="0" locked="0" layoutInCell="1" allowOverlap="1" wp14:anchorId="62B0587C" wp14:editId="765415D6">
                <wp:simplePos x="0" y="0"/>
                <wp:positionH relativeFrom="column">
                  <wp:posOffset>123825</wp:posOffset>
                </wp:positionH>
                <wp:positionV relativeFrom="paragraph">
                  <wp:posOffset>502920</wp:posOffset>
                </wp:positionV>
                <wp:extent cx="5419725" cy="0"/>
                <wp:effectExtent l="0" t="0" r="28575" b="19050"/>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F263D" id="AutoShape 130" o:spid="_x0000_s1026" type="#_x0000_t32" style="position:absolute;margin-left:9.75pt;margin-top:39.6pt;width:426.7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jhHwIAAD0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"/>
            </w:pict>
          </mc:Fallback>
        </mc:AlternateContent>
      </w:r>
      <w:r>
        <w:rPr>
          <w:rFonts w:ascii="Times New Roman" w:hAnsi="Times New Roman" w:cs="Times New Roman"/>
          <w:b/>
          <w:sz w:val="52"/>
          <w:szCs w:val="24"/>
        </w:rPr>
        <w:t>Nanotechnologie</w:t>
      </w:r>
    </w:p>
    <w:p w14:paraId="007D3172" w14:textId="77777777" w:rsidR="008B7FD6" w:rsidRDefault="008B7FD6" w:rsidP="00954DC8">
      <w:pPr>
        <w:autoSpaceDE w:val="0"/>
        <w:autoSpaceDN w:val="0"/>
        <w:adjustRightInd w:val="0"/>
        <w:rPr>
          <w:noProof/>
          <w:lang w:eastAsia="de-DE"/>
        </w:rPr>
      </w:pPr>
    </w:p>
    <w:p w14:paraId="5DDEA014" w14:textId="77777777" w:rsidR="008B7FD6" w:rsidRDefault="008B7FD6" w:rsidP="00954DC8">
      <w:pPr>
        <w:autoSpaceDE w:val="0"/>
        <w:autoSpaceDN w:val="0"/>
        <w:adjustRightInd w:val="0"/>
        <w:rPr>
          <w:noProof/>
          <w:lang w:eastAsia="de-DE"/>
        </w:rPr>
      </w:pPr>
    </w:p>
    <w:p w14:paraId="40B00BEA" w14:textId="753B4D93" w:rsidR="00A90BD6" w:rsidRDefault="00637EF0">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44CBC207">
                <wp:simplePos x="0" y="0"/>
                <wp:positionH relativeFrom="column">
                  <wp:align>center</wp:align>
                </wp:positionH>
                <wp:positionV relativeFrom="paragraph">
                  <wp:posOffset>0</wp:posOffset>
                </wp:positionV>
                <wp:extent cx="5958840" cy="1958975"/>
                <wp:effectExtent l="0" t="0" r="22860" b="22225"/>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59428"/>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386A77" w:rsidRDefault="00386A77">
                            <w:pPr>
                              <w:pBdr>
                                <w:bottom w:val="single" w:sz="6" w:space="1" w:color="auto"/>
                              </w:pBdr>
                              <w:rPr>
                                <w:b/>
                              </w:rPr>
                            </w:pPr>
                            <w:r w:rsidRPr="00A90BD6">
                              <w:rPr>
                                <w:b/>
                              </w:rPr>
                              <w:t>Auf einen Blick:</w:t>
                            </w:r>
                          </w:p>
                          <w:p w14:paraId="534E28FF" w14:textId="5E09268F" w:rsidR="00386A77" w:rsidRPr="008253F1" w:rsidRDefault="0034254D" w:rsidP="004944F3">
                            <w:pPr>
                              <w:rPr>
                                <w:i/>
                                <w:color w:val="auto"/>
                              </w:rPr>
                            </w:pPr>
                            <w:r w:rsidRPr="008253F1">
                              <w:rPr>
                                <w:rFonts w:asciiTheme="majorHAnsi" w:hAnsiTheme="majorHAnsi"/>
                                <w:color w:val="auto"/>
                              </w:rPr>
                              <w:t>Die Versuche in diesem Protokoll dienen</w:t>
                            </w:r>
                            <w:r w:rsidR="00047AEE" w:rsidRPr="008253F1">
                              <w:rPr>
                                <w:rFonts w:asciiTheme="majorHAnsi" w:hAnsiTheme="majorHAnsi"/>
                                <w:color w:val="auto"/>
                              </w:rPr>
                              <w:t xml:space="preserve"> als Einführungsversuche in den Bereich Nanotechnologie. </w:t>
                            </w:r>
                            <w:r w:rsidR="002F7B24" w:rsidRPr="008253F1">
                              <w:rPr>
                                <w:rFonts w:asciiTheme="majorHAnsi" w:hAnsiTheme="majorHAnsi"/>
                                <w:color w:val="auto"/>
                              </w:rPr>
                              <w:t xml:space="preserve">Der erste Lehrerversuch kann ebenfalls als </w:t>
                            </w:r>
                            <w:r w:rsidR="00044470" w:rsidRPr="008253F1">
                              <w:rPr>
                                <w:rFonts w:asciiTheme="majorHAnsi" w:hAnsiTheme="majorHAnsi"/>
                                <w:color w:val="auto"/>
                              </w:rPr>
                              <w:t>Versuch im T</w:t>
                            </w:r>
                            <w:r w:rsidR="00741481">
                              <w:rPr>
                                <w:rFonts w:asciiTheme="majorHAnsi" w:hAnsiTheme="majorHAnsi"/>
                                <w:color w:val="auto"/>
                              </w:rPr>
                              <w:t>hemengebiet der Elektrochemie</w:t>
                            </w:r>
                            <w:r w:rsidR="00044470" w:rsidRPr="008253F1">
                              <w:rPr>
                                <w:rFonts w:asciiTheme="majorHAnsi" w:hAnsiTheme="majorHAnsi"/>
                                <w:color w:val="auto"/>
                              </w:rPr>
                              <w:t xml:space="preserve"> als ein Beispiel für die Elektrolyse verwendet werden.</w:t>
                            </w:r>
                            <w:r w:rsidR="008716C7" w:rsidRPr="008253F1">
                              <w:rPr>
                                <w:rFonts w:asciiTheme="majorHAnsi" w:hAnsiTheme="majorHAnsi"/>
                                <w:color w:val="auto"/>
                              </w:rPr>
                              <w:t xml:space="preserve"> </w:t>
                            </w:r>
                            <w:r w:rsidR="00A91D36" w:rsidRPr="008253F1">
                              <w:rPr>
                                <w:rFonts w:asciiTheme="majorHAnsi" w:hAnsiTheme="majorHAnsi"/>
                                <w:color w:val="auto"/>
                              </w:rPr>
                              <w:t>D</w:t>
                            </w:r>
                            <w:r w:rsidR="005B6109">
                              <w:rPr>
                                <w:rFonts w:asciiTheme="majorHAnsi" w:hAnsiTheme="majorHAnsi"/>
                                <w:color w:val="auto"/>
                              </w:rPr>
                              <w:t>er</w:t>
                            </w:r>
                            <w:r w:rsidR="00416559" w:rsidRPr="008253F1">
                              <w:rPr>
                                <w:rFonts w:asciiTheme="majorHAnsi" w:hAnsiTheme="majorHAnsi"/>
                                <w:color w:val="auto"/>
                              </w:rPr>
                              <w:t xml:space="preserve"> </w:t>
                            </w:r>
                            <w:r w:rsidR="00A91D36" w:rsidRPr="008253F1">
                              <w:rPr>
                                <w:rFonts w:asciiTheme="majorHAnsi" w:hAnsiTheme="majorHAnsi"/>
                                <w:color w:val="auto"/>
                              </w:rPr>
                              <w:t xml:space="preserve">Schülerversuch soll den SuS die Abhängigkeit der </w:t>
                            </w:r>
                            <w:r w:rsidR="00416559" w:rsidRPr="008253F1">
                              <w:rPr>
                                <w:rFonts w:asciiTheme="majorHAnsi" w:hAnsiTheme="majorHAnsi"/>
                                <w:color w:val="auto"/>
                              </w:rPr>
                              <w:t xml:space="preserve">Eigenschaften von Materialien von der </w:t>
                            </w:r>
                            <w:r w:rsidR="00392E1F" w:rsidRPr="008253F1">
                              <w:rPr>
                                <w:rFonts w:asciiTheme="majorHAnsi" w:hAnsiTheme="majorHAnsi"/>
                                <w:color w:val="auto"/>
                              </w:rPr>
                              <w:t>Partikelgröße</w:t>
                            </w:r>
                            <w:r w:rsidR="00EB7CDB" w:rsidRPr="008253F1">
                              <w:rPr>
                                <w:rFonts w:asciiTheme="majorHAnsi" w:hAnsiTheme="majorHAnsi"/>
                                <w:color w:val="auto"/>
                              </w:rPr>
                              <w:t xml:space="preserve"> verdeutlichen</w:t>
                            </w:r>
                            <w:r w:rsidR="008201C6" w:rsidRPr="008253F1">
                              <w:rPr>
                                <w:rFonts w:asciiTheme="majorHAnsi" w:hAnsiTheme="majorHAnsi"/>
                                <w:color w:val="auto"/>
                              </w:rPr>
                              <w:t xml:space="preserve">, indem sich die Adhäsionswirkung von </w:t>
                            </w:r>
                            <w:r w:rsidR="0054060C" w:rsidRPr="008253F1">
                              <w:rPr>
                                <w:rFonts w:asciiTheme="majorHAnsi" w:hAnsiTheme="majorHAnsi"/>
                                <w:color w:val="auto"/>
                              </w:rPr>
                              <w:t>Oberflächen verändert.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154.2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" fillcolor="white [3201]" strokecolor="#9bbb59 [3206]" strokeweight="1pt">
                <v:stroke dashstyle="dash"/>
                <v:shadow color="#868686"/>
                <v:textbox>
                  <w:txbxContent>
                    <w:p w14:paraId="33E42AE4" w14:textId="77777777" w:rsidR="00386A77" w:rsidRDefault="00386A77">
                      <w:pPr>
                        <w:pBdr>
                          <w:bottom w:val="single" w:sz="6" w:space="1" w:color="auto"/>
                        </w:pBdr>
                        <w:rPr>
                          <w:b/>
                        </w:rPr>
                      </w:pPr>
                      <w:r w:rsidRPr="00A90BD6">
                        <w:rPr>
                          <w:b/>
                        </w:rPr>
                        <w:t>Auf einen Blick:</w:t>
                      </w:r>
                    </w:p>
                    <w:p w14:paraId="534E28FF" w14:textId="5E09268F" w:rsidR="00386A77" w:rsidRPr="008253F1" w:rsidRDefault="0034254D" w:rsidP="004944F3">
                      <w:pPr>
                        <w:rPr>
                          <w:i/>
                          <w:color w:val="auto"/>
                        </w:rPr>
                      </w:pPr>
                      <w:r w:rsidRPr="008253F1">
                        <w:rPr>
                          <w:rFonts w:asciiTheme="majorHAnsi" w:hAnsiTheme="majorHAnsi"/>
                          <w:color w:val="auto"/>
                        </w:rPr>
                        <w:t>Die Versuche in diesem Protokoll dienen</w:t>
                      </w:r>
                      <w:r w:rsidR="00047AEE" w:rsidRPr="008253F1">
                        <w:rPr>
                          <w:rFonts w:asciiTheme="majorHAnsi" w:hAnsiTheme="majorHAnsi"/>
                          <w:color w:val="auto"/>
                        </w:rPr>
                        <w:t xml:space="preserve"> als Einführungsversuche in den Bereich Nanotechnologie. </w:t>
                      </w:r>
                      <w:r w:rsidR="002F7B24" w:rsidRPr="008253F1">
                        <w:rPr>
                          <w:rFonts w:asciiTheme="majorHAnsi" w:hAnsiTheme="majorHAnsi"/>
                          <w:color w:val="auto"/>
                        </w:rPr>
                        <w:t xml:space="preserve">Der erste Lehrerversuch kann ebenfalls als </w:t>
                      </w:r>
                      <w:r w:rsidR="00044470" w:rsidRPr="008253F1">
                        <w:rPr>
                          <w:rFonts w:asciiTheme="majorHAnsi" w:hAnsiTheme="majorHAnsi"/>
                          <w:color w:val="auto"/>
                        </w:rPr>
                        <w:t>Versuch im T</w:t>
                      </w:r>
                      <w:r w:rsidR="00741481">
                        <w:rPr>
                          <w:rFonts w:asciiTheme="majorHAnsi" w:hAnsiTheme="majorHAnsi"/>
                          <w:color w:val="auto"/>
                        </w:rPr>
                        <w:t>hemengebiet der Elektrochemie</w:t>
                      </w:r>
                      <w:r w:rsidR="00044470" w:rsidRPr="008253F1">
                        <w:rPr>
                          <w:rFonts w:asciiTheme="majorHAnsi" w:hAnsiTheme="majorHAnsi"/>
                          <w:color w:val="auto"/>
                        </w:rPr>
                        <w:t xml:space="preserve"> als ein Beispiel für die Elektrolyse verwendet werden.</w:t>
                      </w:r>
                      <w:r w:rsidR="008716C7" w:rsidRPr="008253F1">
                        <w:rPr>
                          <w:rFonts w:asciiTheme="majorHAnsi" w:hAnsiTheme="majorHAnsi"/>
                          <w:color w:val="auto"/>
                        </w:rPr>
                        <w:t xml:space="preserve"> </w:t>
                      </w:r>
                      <w:r w:rsidR="00A91D36" w:rsidRPr="008253F1">
                        <w:rPr>
                          <w:rFonts w:asciiTheme="majorHAnsi" w:hAnsiTheme="majorHAnsi"/>
                          <w:color w:val="auto"/>
                        </w:rPr>
                        <w:t>D</w:t>
                      </w:r>
                      <w:r w:rsidR="005B6109">
                        <w:rPr>
                          <w:rFonts w:asciiTheme="majorHAnsi" w:hAnsiTheme="majorHAnsi"/>
                          <w:color w:val="auto"/>
                        </w:rPr>
                        <w:t>er</w:t>
                      </w:r>
                      <w:r w:rsidR="00416559" w:rsidRPr="008253F1">
                        <w:rPr>
                          <w:rFonts w:asciiTheme="majorHAnsi" w:hAnsiTheme="majorHAnsi"/>
                          <w:color w:val="auto"/>
                        </w:rPr>
                        <w:t xml:space="preserve"> </w:t>
                      </w:r>
                      <w:r w:rsidR="00A91D36" w:rsidRPr="008253F1">
                        <w:rPr>
                          <w:rFonts w:asciiTheme="majorHAnsi" w:hAnsiTheme="majorHAnsi"/>
                          <w:color w:val="auto"/>
                        </w:rPr>
                        <w:t xml:space="preserve">Schülerversuch soll den SuS die Abhängigkeit der </w:t>
                      </w:r>
                      <w:r w:rsidR="00416559" w:rsidRPr="008253F1">
                        <w:rPr>
                          <w:rFonts w:asciiTheme="majorHAnsi" w:hAnsiTheme="majorHAnsi"/>
                          <w:color w:val="auto"/>
                        </w:rPr>
                        <w:t xml:space="preserve">Eigenschaften von Materialien von der </w:t>
                      </w:r>
                      <w:r w:rsidR="00392E1F" w:rsidRPr="008253F1">
                        <w:rPr>
                          <w:rFonts w:asciiTheme="majorHAnsi" w:hAnsiTheme="majorHAnsi"/>
                          <w:color w:val="auto"/>
                        </w:rPr>
                        <w:t>Partikelgröße</w:t>
                      </w:r>
                      <w:r w:rsidR="00EB7CDB" w:rsidRPr="008253F1">
                        <w:rPr>
                          <w:rFonts w:asciiTheme="majorHAnsi" w:hAnsiTheme="majorHAnsi"/>
                          <w:color w:val="auto"/>
                        </w:rPr>
                        <w:t xml:space="preserve"> verdeutlichen</w:t>
                      </w:r>
                      <w:r w:rsidR="008201C6" w:rsidRPr="008253F1">
                        <w:rPr>
                          <w:rFonts w:asciiTheme="majorHAnsi" w:hAnsiTheme="majorHAnsi"/>
                          <w:color w:val="auto"/>
                        </w:rPr>
                        <w:t xml:space="preserve">, indem sich die Adhäsionswirkung von </w:t>
                      </w:r>
                      <w:r w:rsidR="0054060C" w:rsidRPr="008253F1">
                        <w:rPr>
                          <w:rFonts w:asciiTheme="majorHAnsi" w:hAnsiTheme="majorHAnsi"/>
                          <w:color w:val="auto"/>
                        </w:rPr>
                        <w:t>Oberflächen verändert.</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1B3ED173" w14:textId="523FAA0E" w:rsidR="005B6109"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8581460" w:history="1">
            <w:r w:rsidR="005B6109" w:rsidRPr="00B75881">
              <w:rPr>
                <w:rStyle w:val="Hyperlink"/>
                <w:noProof/>
              </w:rPr>
              <w:t>1</w:t>
            </w:r>
            <w:r w:rsidR="005B6109">
              <w:rPr>
                <w:rFonts w:asciiTheme="minorHAnsi" w:eastAsiaTheme="minorEastAsia" w:hAnsiTheme="minorHAnsi"/>
                <w:noProof/>
                <w:color w:val="auto"/>
                <w:lang w:eastAsia="de-DE"/>
              </w:rPr>
              <w:tab/>
            </w:r>
            <w:r w:rsidR="005B6109" w:rsidRPr="00B75881">
              <w:rPr>
                <w:rStyle w:val="Hyperlink"/>
                <w:noProof/>
              </w:rPr>
              <w:t>Beschreibung  des Themas und zugehörige Lernziele</w:t>
            </w:r>
            <w:r w:rsidR="005B6109">
              <w:rPr>
                <w:noProof/>
                <w:webHidden/>
              </w:rPr>
              <w:tab/>
            </w:r>
            <w:r w:rsidR="005B6109">
              <w:rPr>
                <w:noProof/>
                <w:webHidden/>
              </w:rPr>
              <w:fldChar w:fldCharType="begin"/>
            </w:r>
            <w:r w:rsidR="005B6109">
              <w:rPr>
                <w:noProof/>
                <w:webHidden/>
              </w:rPr>
              <w:instrText xml:space="preserve"> PAGEREF _Toc458581460 \h </w:instrText>
            </w:r>
            <w:r w:rsidR="005B6109">
              <w:rPr>
                <w:noProof/>
                <w:webHidden/>
              </w:rPr>
            </w:r>
            <w:r w:rsidR="005B6109">
              <w:rPr>
                <w:noProof/>
                <w:webHidden/>
              </w:rPr>
              <w:fldChar w:fldCharType="separate"/>
            </w:r>
            <w:r w:rsidR="00B15D1C">
              <w:rPr>
                <w:noProof/>
                <w:webHidden/>
              </w:rPr>
              <w:t>2</w:t>
            </w:r>
            <w:r w:rsidR="005B6109">
              <w:rPr>
                <w:noProof/>
                <w:webHidden/>
              </w:rPr>
              <w:fldChar w:fldCharType="end"/>
            </w:r>
          </w:hyperlink>
        </w:p>
        <w:p w14:paraId="53F5F188" w14:textId="11AF9DC8" w:rsidR="005B6109" w:rsidRDefault="005B6109">
          <w:pPr>
            <w:pStyle w:val="Verzeichnis1"/>
            <w:tabs>
              <w:tab w:val="left" w:pos="440"/>
              <w:tab w:val="right" w:leader="dot" w:pos="9062"/>
            </w:tabs>
            <w:rPr>
              <w:rFonts w:asciiTheme="minorHAnsi" w:eastAsiaTheme="minorEastAsia" w:hAnsiTheme="minorHAnsi"/>
              <w:noProof/>
              <w:color w:val="auto"/>
              <w:lang w:eastAsia="de-DE"/>
            </w:rPr>
          </w:pPr>
          <w:hyperlink w:anchor="_Toc458581461" w:history="1">
            <w:r w:rsidRPr="00B75881">
              <w:rPr>
                <w:rStyle w:val="Hyperlink"/>
                <w:noProof/>
              </w:rPr>
              <w:t>2</w:t>
            </w:r>
            <w:r>
              <w:rPr>
                <w:rFonts w:asciiTheme="minorHAnsi" w:eastAsiaTheme="minorEastAsia" w:hAnsiTheme="minorHAnsi"/>
                <w:noProof/>
                <w:color w:val="auto"/>
                <w:lang w:eastAsia="de-DE"/>
              </w:rPr>
              <w:tab/>
            </w:r>
            <w:r w:rsidRPr="00B75881">
              <w:rPr>
                <w:rStyle w:val="Hyperlink"/>
                <w:noProof/>
              </w:rPr>
              <w:t>Relevanz des Themas für SuS der Klassenstufe 9 und 10 und didaktische Reduktion</w:t>
            </w:r>
            <w:r>
              <w:rPr>
                <w:noProof/>
                <w:webHidden/>
              </w:rPr>
              <w:tab/>
            </w:r>
            <w:r>
              <w:rPr>
                <w:noProof/>
                <w:webHidden/>
              </w:rPr>
              <w:fldChar w:fldCharType="begin"/>
            </w:r>
            <w:r>
              <w:rPr>
                <w:noProof/>
                <w:webHidden/>
              </w:rPr>
              <w:instrText xml:space="preserve"> PAGEREF _Toc458581461 \h </w:instrText>
            </w:r>
            <w:r>
              <w:rPr>
                <w:noProof/>
                <w:webHidden/>
              </w:rPr>
            </w:r>
            <w:r>
              <w:rPr>
                <w:noProof/>
                <w:webHidden/>
              </w:rPr>
              <w:fldChar w:fldCharType="separate"/>
            </w:r>
            <w:r w:rsidR="00B15D1C">
              <w:rPr>
                <w:noProof/>
                <w:webHidden/>
              </w:rPr>
              <w:t>2</w:t>
            </w:r>
            <w:r>
              <w:rPr>
                <w:noProof/>
                <w:webHidden/>
              </w:rPr>
              <w:fldChar w:fldCharType="end"/>
            </w:r>
          </w:hyperlink>
        </w:p>
        <w:p w14:paraId="1D3FD68F" w14:textId="7DBD15CF" w:rsidR="005B6109" w:rsidRDefault="005B6109">
          <w:pPr>
            <w:pStyle w:val="Verzeichnis1"/>
            <w:tabs>
              <w:tab w:val="left" w:pos="440"/>
              <w:tab w:val="right" w:leader="dot" w:pos="9062"/>
            </w:tabs>
            <w:rPr>
              <w:rFonts w:asciiTheme="minorHAnsi" w:eastAsiaTheme="minorEastAsia" w:hAnsiTheme="minorHAnsi"/>
              <w:noProof/>
              <w:color w:val="auto"/>
              <w:lang w:eastAsia="de-DE"/>
            </w:rPr>
          </w:pPr>
          <w:hyperlink w:anchor="_Toc458581462" w:history="1">
            <w:r w:rsidRPr="00B75881">
              <w:rPr>
                <w:rStyle w:val="Hyperlink"/>
                <w:noProof/>
              </w:rPr>
              <w:t>3</w:t>
            </w:r>
            <w:r>
              <w:rPr>
                <w:rFonts w:asciiTheme="minorHAnsi" w:eastAsiaTheme="minorEastAsia" w:hAnsiTheme="minorHAnsi"/>
                <w:noProof/>
                <w:color w:val="auto"/>
                <w:lang w:eastAsia="de-DE"/>
              </w:rPr>
              <w:tab/>
            </w:r>
            <w:r w:rsidRPr="00B75881">
              <w:rPr>
                <w:rStyle w:val="Hyperlink"/>
                <w:noProof/>
              </w:rPr>
              <w:t>Lehrerversuche</w:t>
            </w:r>
            <w:r>
              <w:rPr>
                <w:noProof/>
                <w:webHidden/>
              </w:rPr>
              <w:tab/>
            </w:r>
            <w:r>
              <w:rPr>
                <w:noProof/>
                <w:webHidden/>
              </w:rPr>
              <w:fldChar w:fldCharType="begin"/>
            </w:r>
            <w:r>
              <w:rPr>
                <w:noProof/>
                <w:webHidden/>
              </w:rPr>
              <w:instrText xml:space="preserve"> PAGEREF _Toc458581462 \h </w:instrText>
            </w:r>
            <w:r>
              <w:rPr>
                <w:noProof/>
                <w:webHidden/>
              </w:rPr>
            </w:r>
            <w:r>
              <w:rPr>
                <w:noProof/>
                <w:webHidden/>
              </w:rPr>
              <w:fldChar w:fldCharType="separate"/>
            </w:r>
            <w:r w:rsidR="00B15D1C">
              <w:rPr>
                <w:noProof/>
                <w:webHidden/>
              </w:rPr>
              <w:t>3</w:t>
            </w:r>
            <w:r>
              <w:rPr>
                <w:noProof/>
                <w:webHidden/>
              </w:rPr>
              <w:fldChar w:fldCharType="end"/>
            </w:r>
          </w:hyperlink>
        </w:p>
        <w:p w14:paraId="4C494A74" w14:textId="01F0B699" w:rsidR="005B6109" w:rsidRDefault="005B6109" w:rsidP="005B6109">
          <w:pPr>
            <w:pStyle w:val="Verzeichnis2"/>
            <w:tabs>
              <w:tab w:val="left" w:pos="880"/>
              <w:tab w:val="right" w:leader="dot" w:pos="9062"/>
            </w:tabs>
            <w:rPr>
              <w:rFonts w:asciiTheme="minorHAnsi" w:eastAsiaTheme="minorEastAsia" w:hAnsiTheme="minorHAnsi"/>
              <w:noProof/>
              <w:color w:val="auto"/>
              <w:lang w:eastAsia="de-DE"/>
            </w:rPr>
          </w:pPr>
          <w:hyperlink w:anchor="_Toc458581463" w:history="1">
            <w:r w:rsidRPr="00B75881">
              <w:rPr>
                <w:rStyle w:val="Hyperlink"/>
                <w:noProof/>
              </w:rPr>
              <w:t>3.1</w:t>
            </w:r>
            <w:r>
              <w:rPr>
                <w:rFonts w:asciiTheme="minorHAnsi" w:eastAsiaTheme="minorEastAsia" w:hAnsiTheme="minorHAnsi"/>
                <w:noProof/>
                <w:color w:val="auto"/>
                <w:lang w:eastAsia="de-DE"/>
              </w:rPr>
              <w:tab/>
            </w:r>
            <w:r w:rsidRPr="00B75881">
              <w:rPr>
                <w:rStyle w:val="Hyperlink"/>
                <w:noProof/>
              </w:rPr>
              <w:t>V1 – Herstellung von Silber-Nanopartikeln</w:t>
            </w:r>
            <w:r>
              <w:rPr>
                <w:noProof/>
                <w:webHidden/>
              </w:rPr>
              <w:tab/>
            </w:r>
            <w:r>
              <w:rPr>
                <w:noProof/>
                <w:webHidden/>
              </w:rPr>
              <w:fldChar w:fldCharType="begin"/>
            </w:r>
            <w:r>
              <w:rPr>
                <w:noProof/>
                <w:webHidden/>
              </w:rPr>
              <w:instrText xml:space="preserve"> PAGEREF _Toc458581463 \h </w:instrText>
            </w:r>
            <w:r>
              <w:rPr>
                <w:noProof/>
                <w:webHidden/>
              </w:rPr>
            </w:r>
            <w:r>
              <w:rPr>
                <w:noProof/>
                <w:webHidden/>
              </w:rPr>
              <w:fldChar w:fldCharType="separate"/>
            </w:r>
            <w:r w:rsidR="00B15D1C">
              <w:rPr>
                <w:noProof/>
                <w:webHidden/>
              </w:rPr>
              <w:t>3</w:t>
            </w:r>
            <w:r>
              <w:rPr>
                <w:noProof/>
                <w:webHidden/>
              </w:rPr>
              <w:fldChar w:fldCharType="end"/>
            </w:r>
          </w:hyperlink>
        </w:p>
        <w:p w14:paraId="32BA338F" w14:textId="45E1E408" w:rsidR="005B6109" w:rsidRDefault="005B6109">
          <w:pPr>
            <w:pStyle w:val="Verzeichnis2"/>
            <w:tabs>
              <w:tab w:val="left" w:pos="880"/>
              <w:tab w:val="right" w:leader="dot" w:pos="9062"/>
            </w:tabs>
            <w:rPr>
              <w:rFonts w:asciiTheme="minorHAnsi" w:eastAsiaTheme="minorEastAsia" w:hAnsiTheme="minorHAnsi"/>
              <w:noProof/>
              <w:color w:val="auto"/>
              <w:lang w:eastAsia="de-DE"/>
            </w:rPr>
          </w:pPr>
          <w:hyperlink w:anchor="_Toc458581465" w:history="1">
            <w:r w:rsidRPr="00B75881">
              <w:rPr>
                <w:rStyle w:val="Hyperlink"/>
                <w:noProof/>
              </w:rPr>
              <w:t>3.2</w:t>
            </w:r>
            <w:r>
              <w:rPr>
                <w:rFonts w:asciiTheme="minorHAnsi" w:eastAsiaTheme="minorEastAsia" w:hAnsiTheme="minorHAnsi"/>
                <w:noProof/>
                <w:color w:val="auto"/>
                <w:lang w:eastAsia="de-DE"/>
              </w:rPr>
              <w:tab/>
            </w:r>
            <w:r w:rsidRPr="00B75881">
              <w:rPr>
                <w:rStyle w:val="Hyperlink"/>
                <w:noProof/>
              </w:rPr>
              <w:t>V2 – Biozide Wirkung von Silber-Nanopartikeln</w:t>
            </w:r>
            <w:r>
              <w:rPr>
                <w:noProof/>
                <w:webHidden/>
              </w:rPr>
              <w:tab/>
            </w:r>
            <w:r>
              <w:rPr>
                <w:noProof/>
                <w:webHidden/>
              </w:rPr>
              <w:fldChar w:fldCharType="begin"/>
            </w:r>
            <w:r>
              <w:rPr>
                <w:noProof/>
                <w:webHidden/>
              </w:rPr>
              <w:instrText xml:space="preserve"> PAGEREF _Toc458581465 \h </w:instrText>
            </w:r>
            <w:r>
              <w:rPr>
                <w:noProof/>
                <w:webHidden/>
              </w:rPr>
            </w:r>
            <w:r>
              <w:rPr>
                <w:noProof/>
                <w:webHidden/>
              </w:rPr>
              <w:fldChar w:fldCharType="separate"/>
            </w:r>
            <w:r w:rsidR="00B15D1C">
              <w:rPr>
                <w:noProof/>
                <w:webHidden/>
              </w:rPr>
              <w:t>5</w:t>
            </w:r>
            <w:r>
              <w:rPr>
                <w:noProof/>
                <w:webHidden/>
              </w:rPr>
              <w:fldChar w:fldCharType="end"/>
            </w:r>
          </w:hyperlink>
        </w:p>
        <w:p w14:paraId="2C58D29C" w14:textId="4396423D" w:rsidR="005B6109" w:rsidRDefault="005B6109">
          <w:pPr>
            <w:pStyle w:val="Verzeichnis1"/>
            <w:tabs>
              <w:tab w:val="left" w:pos="440"/>
              <w:tab w:val="right" w:leader="dot" w:pos="9062"/>
            </w:tabs>
            <w:rPr>
              <w:rFonts w:asciiTheme="minorHAnsi" w:eastAsiaTheme="minorEastAsia" w:hAnsiTheme="minorHAnsi"/>
              <w:noProof/>
              <w:color w:val="auto"/>
              <w:lang w:eastAsia="de-DE"/>
            </w:rPr>
          </w:pPr>
          <w:hyperlink w:anchor="_Toc458581466" w:history="1">
            <w:r w:rsidRPr="00B75881">
              <w:rPr>
                <w:rStyle w:val="Hyperlink"/>
                <w:noProof/>
              </w:rPr>
              <w:t>4</w:t>
            </w:r>
            <w:r>
              <w:rPr>
                <w:rFonts w:asciiTheme="minorHAnsi" w:eastAsiaTheme="minorEastAsia" w:hAnsiTheme="minorHAnsi"/>
                <w:noProof/>
                <w:color w:val="auto"/>
                <w:lang w:eastAsia="de-DE"/>
              </w:rPr>
              <w:tab/>
            </w:r>
            <w:r w:rsidRPr="00B75881">
              <w:rPr>
                <w:rStyle w:val="Hyperlink"/>
                <w:noProof/>
              </w:rPr>
              <w:t>Schülerversuche</w:t>
            </w:r>
            <w:r>
              <w:rPr>
                <w:noProof/>
                <w:webHidden/>
              </w:rPr>
              <w:tab/>
            </w:r>
            <w:r>
              <w:rPr>
                <w:noProof/>
                <w:webHidden/>
              </w:rPr>
              <w:fldChar w:fldCharType="begin"/>
            </w:r>
            <w:r>
              <w:rPr>
                <w:noProof/>
                <w:webHidden/>
              </w:rPr>
              <w:instrText xml:space="preserve"> PAGEREF _Toc458581466 \h </w:instrText>
            </w:r>
            <w:r>
              <w:rPr>
                <w:noProof/>
                <w:webHidden/>
              </w:rPr>
            </w:r>
            <w:r>
              <w:rPr>
                <w:noProof/>
                <w:webHidden/>
              </w:rPr>
              <w:fldChar w:fldCharType="separate"/>
            </w:r>
            <w:r w:rsidR="00B15D1C">
              <w:rPr>
                <w:noProof/>
                <w:webHidden/>
              </w:rPr>
              <w:t>7</w:t>
            </w:r>
            <w:r>
              <w:rPr>
                <w:noProof/>
                <w:webHidden/>
              </w:rPr>
              <w:fldChar w:fldCharType="end"/>
            </w:r>
          </w:hyperlink>
        </w:p>
        <w:bookmarkStart w:id="0" w:name="_GoBack"/>
        <w:p w14:paraId="66948675" w14:textId="72D0F0E9" w:rsidR="005B6109" w:rsidRDefault="005B6109">
          <w:pPr>
            <w:pStyle w:val="Verzeichnis2"/>
            <w:tabs>
              <w:tab w:val="left" w:pos="880"/>
              <w:tab w:val="right" w:leader="dot" w:pos="9062"/>
            </w:tabs>
            <w:rPr>
              <w:rFonts w:asciiTheme="minorHAnsi" w:eastAsiaTheme="minorEastAsia" w:hAnsiTheme="minorHAnsi"/>
              <w:noProof/>
              <w:color w:val="auto"/>
              <w:lang w:eastAsia="de-DE"/>
            </w:rPr>
          </w:pPr>
          <w:r w:rsidRPr="00B75881">
            <w:rPr>
              <w:rStyle w:val="Hyperlink"/>
              <w:noProof/>
            </w:rPr>
            <w:fldChar w:fldCharType="begin"/>
          </w:r>
          <w:r w:rsidRPr="00B75881">
            <w:rPr>
              <w:rStyle w:val="Hyperlink"/>
              <w:noProof/>
            </w:rPr>
            <w:instrText xml:space="preserve"> </w:instrText>
          </w:r>
          <w:r>
            <w:rPr>
              <w:noProof/>
            </w:rPr>
            <w:instrText>HYPERLINK \l "_Toc458581467"</w:instrText>
          </w:r>
          <w:r w:rsidRPr="00B75881">
            <w:rPr>
              <w:rStyle w:val="Hyperlink"/>
              <w:noProof/>
            </w:rPr>
            <w:instrText xml:space="preserve"> </w:instrText>
          </w:r>
          <w:r w:rsidRPr="00B75881">
            <w:rPr>
              <w:rStyle w:val="Hyperlink"/>
              <w:noProof/>
            </w:rPr>
          </w:r>
          <w:r w:rsidRPr="00B75881">
            <w:rPr>
              <w:rStyle w:val="Hyperlink"/>
              <w:noProof/>
            </w:rPr>
            <w:fldChar w:fldCharType="separate"/>
          </w:r>
          <w:r w:rsidRPr="00B75881">
            <w:rPr>
              <w:rStyle w:val="Hyperlink"/>
              <w:noProof/>
            </w:rPr>
            <w:t>4.1</w:t>
          </w:r>
          <w:r>
            <w:rPr>
              <w:rFonts w:asciiTheme="minorHAnsi" w:eastAsiaTheme="minorEastAsia" w:hAnsiTheme="minorHAnsi"/>
              <w:noProof/>
              <w:color w:val="auto"/>
              <w:lang w:eastAsia="de-DE"/>
            </w:rPr>
            <w:tab/>
          </w:r>
          <w:r w:rsidRPr="00B75881">
            <w:rPr>
              <w:rStyle w:val="Hyperlink"/>
              <w:noProof/>
            </w:rPr>
            <w:t>V3 – Lotus-Effekt</w:t>
          </w:r>
          <w:r>
            <w:rPr>
              <w:noProof/>
              <w:webHidden/>
            </w:rPr>
            <w:tab/>
          </w:r>
          <w:r>
            <w:rPr>
              <w:noProof/>
              <w:webHidden/>
            </w:rPr>
            <w:fldChar w:fldCharType="begin"/>
          </w:r>
          <w:r>
            <w:rPr>
              <w:noProof/>
              <w:webHidden/>
            </w:rPr>
            <w:instrText xml:space="preserve"> PAGEREF _Toc458581467 \h </w:instrText>
          </w:r>
          <w:r>
            <w:rPr>
              <w:noProof/>
              <w:webHidden/>
            </w:rPr>
          </w:r>
          <w:r>
            <w:rPr>
              <w:noProof/>
              <w:webHidden/>
            </w:rPr>
            <w:fldChar w:fldCharType="separate"/>
          </w:r>
          <w:r w:rsidR="00B15D1C">
            <w:rPr>
              <w:noProof/>
              <w:webHidden/>
            </w:rPr>
            <w:t>7</w:t>
          </w:r>
          <w:r>
            <w:rPr>
              <w:noProof/>
              <w:webHidden/>
            </w:rPr>
            <w:fldChar w:fldCharType="end"/>
          </w:r>
          <w:r w:rsidRPr="00B75881">
            <w:rPr>
              <w:rStyle w:val="Hyperlink"/>
              <w:noProof/>
            </w:rPr>
            <w:fldChar w:fldCharType="end"/>
          </w:r>
        </w:p>
        <w:bookmarkEnd w:id="0"/>
        <w:p w14:paraId="26290FE3" w14:textId="0F994811" w:rsidR="005B6109" w:rsidRDefault="005B6109">
          <w:pPr>
            <w:pStyle w:val="Verzeichnis1"/>
            <w:tabs>
              <w:tab w:val="left" w:pos="440"/>
              <w:tab w:val="right" w:leader="dot" w:pos="9062"/>
            </w:tabs>
            <w:rPr>
              <w:rFonts w:asciiTheme="minorHAnsi" w:eastAsiaTheme="minorEastAsia" w:hAnsiTheme="minorHAnsi"/>
              <w:noProof/>
              <w:color w:val="auto"/>
              <w:lang w:eastAsia="de-DE"/>
            </w:rPr>
          </w:pPr>
          <w:r w:rsidRPr="00B75881">
            <w:rPr>
              <w:rStyle w:val="Hyperlink"/>
              <w:noProof/>
            </w:rPr>
            <w:fldChar w:fldCharType="begin"/>
          </w:r>
          <w:r w:rsidRPr="00B75881">
            <w:rPr>
              <w:rStyle w:val="Hyperlink"/>
              <w:noProof/>
            </w:rPr>
            <w:instrText xml:space="preserve"> </w:instrText>
          </w:r>
          <w:r>
            <w:rPr>
              <w:noProof/>
            </w:rPr>
            <w:instrText>HYPERLINK \l "_Toc458581469"</w:instrText>
          </w:r>
          <w:r w:rsidRPr="00B75881">
            <w:rPr>
              <w:rStyle w:val="Hyperlink"/>
              <w:noProof/>
            </w:rPr>
            <w:instrText xml:space="preserve"> </w:instrText>
          </w:r>
          <w:r w:rsidRPr="00B75881">
            <w:rPr>
              <w:rStyle w:val="Hyperlink"/>
              <w:noProof/>
            </w:rPr>
          </w:r>
          <w:r w:rsidRPr="00B75881">
            <w:rPr>
              <w:rStyle w:val="Hyperlink"/>
              <w:noProof/>
            </w:rPr>
            <w:fldChar w:fldCharType="separate"/>
          </w:r>
          <w:r w:rsidRPr="00B75881">
            <w:rPr>
              <w:rStyle w:val="Hyperlink"/>
              <w:noProof/>
            </w:rPr>
            <w:t>5</w:t>
          </w:r>
          <w:r>
            <w:rPr>
              <w:rFonts w:asciiTheme="minorHAnsi" w:eastAsiaTheme="minorEastAsia" w:hAnsiTheme="minorHAnsi"/>
              <w:noProof/>
              <w:color w:val="auto"/>
              <w:lang w:eastAsia="de-DE"/>
            </w:rPr>
            <w:tab/>
          </w:r>
          <w:r w:rsidRPr="00B75881">
            <w:rPr>
              <w:rStyle w:val="Hyperlink"/>
              <w:noProof/>
            </w:rPr>
            <w:t>Didaktischer Kommentar zum Schülerarbeitsblatt</w:t>
          </w:r>
          <w:r>
            <w:rPr>
              <w:noProof/>
              <w:webHidden/>
            </w:rPr>
            <w:tab/>
          </w:r>
          <w:r>
            <w:rPr>
              <w:noProof/>
              <w:webHidden/>
            </w:rPr>
            <w:fldChar w:fldCharType="begin"/>
          </w:r>
          <w:r>
            <w:rPr>
              <w:noProof/>
              <w:webHidden/>
            </w:rPr>
            <w:instrText xml:space="preserve"> PAGEREF _Toc458581469 \h </w:instrText>
          </w:r>
          <w:r>
            <w:rPr>
              <w:noProof/>
              <w:webHidden/>
            </w:rPr>
          </w:r>
          <w:r>
            <w:rPr>
              <w:noProof/>
              <w:webHidden/>
            </w:rPr>
            <w:fldChar w:fldCharType="separate"/>
          </w:r>
          <w:r w:rsidR="00B15D1C">
            <w:rPr>
              <w:noProof/>
              <w:webHidden/>
            </w:rPr>
            <w:t>11</w:t>
          </w:r>
          <w:r>
            <w:rPr>
              <w:noProof/>
              <w:webHidden/>
            </w:rPr>
            <w:fldChar w:fldCharType="end"/>
          </w:r>
          <w:r w:rsidRPr="00B75881">
            <w:rPr>
              <w:rStyle w:val="Hyperlink"/>
              <w:noProof/>
            </w:rPr>
            <w:fldChar w:fldCharType="end"/>
          </w:r>
        </w:p>
        <w:p w14:paraId="10534F82" w14:textId="530CF48A" w:rsidR="005B6109" w:rsidRDefault="005B6109">
          <w:pPr>
            <w:pStyle w:val="Verzeichnis2"/>
            <w:tabs>
              <w:tab w:val="left" w:pos="880"/>
              <w:tab w:val="right" w:leader="dot" w:pos="9062"/>
            </w:tabs>
            <w:rPr>
              <w:rFonts w:asciiTheme="minorHAnsi" w:eastAsiaTheme="minorEastAsia" w:hAnsiTheme="minorHAnsi"/>
              <w:noProof/>
              <w:color w:val="auto"/>
              <w:lang w:eastAsia="de-DE"/>
            </w:rPr>
          </w:pPr>
          <w:hyperlink w:anchor="_Toc458581470" w:history="1">
            <w:r w:rsidRPr="00B75881">
              <w:rPr>
                <w:rStyle w:val="Hyperlink"/>
                <w:noProof/>
              </w:rPr>
              <w:t>5.1</w:t>
            </w:r>
            <w:r>
              <w:rPr>
                <w:rFonts w:asciiTheme="minorHAnsi" w:eastAsiaTheme="minorEastAsia" w:hAnsiTheme="minorHAnsi"/>
                <w:noProof/>
                <w:color w:val="auto"/>
                <w:lang w:eastAsia="de-DE"/>
              </w:rPr>
              <w:tab/>
            </w:r>
            <w:r w:rsidRPr="00B75881">
              <w:rPr>
                <w:rStyle w:val="Hyperlink"/>
                <w:noProof/>
              </w:rPr>
              <w:t>Erwartungshorizont (Kerncurriculum)</w:t>
            </w:r>
            <w:r>
              <w:rPr>
                <w:noProof/>
                <w:webHidden/>
              </w:rPr>
              <w:tab/>
            </w:r>
            <w:r>
              <w:rPr>
                <w:noProof/>
                <w:webHidden/>
              </w:rPr>
              <w:fldChar w:fldCharType="begin"/>
            </w:r>
            <w:r>
              <w:rPr>
                <w:noProof/>
                <w:webHidden/>
              </w:rPr>
              <w:instrText xml:space="preserve"> PAGEREF _Toc458581470 \h </w:instrText>
            </w:r>
            <w:r>
              <w:rPr>
                <w:noProof/>
                <w:webHidden/>
              </w:rPr>
            </w:r>
            <w:r>
              <w:rPr>
                <w:noProof/>
                <w:webHidden/>
              </w:rPr>
              <w:fldChar w:fldCharType="separate"/>
            </w:r>
            <w:r w:rsidR="00B15D1C">
              <w:rPr>
                <w:noProof/>
                <w:webHidden/>
              </w:rPr>
              <w:t>11</w:t>
            </w:r>
            <w:r>
              <w:rPr>
                <w:noProof/>
                <w:webHidden/>
              </w:rPr>
              <w:fldChar w:fldCharType="end"/>
            </w:r>
          </w:hyperlink>
        </w:p>
        <w:p w14:paraId="671DF21C" w14:textId="434F0EE5" w:rsidR="005B6109" w:rsidRDefault="005B6109">
          <w:pPr>
            <w:pStyle w:val="Verzeichnis2"/>
            <w:tabs>
              <w:tab w:val="left" w:pos="880"/>
              <w:tab w:val="right" w:leader="dot" w:pos="9062"/>
            </w:tabs>
            <w:rPr>
              <w:rFonts w:asciiTheme="minorHAnsi" w:eastAsiaTheme="minorEastAsia" w:hAnsiTheme="minorHAnsi"/>
              <w:noProof/>
              <w:color w:val="auto"/>
              <w:lang w:eastAsia="de-DE"/>
            </w:rPr>
          </w:pPr>
          <w:hyperlink w:anchor="_Toc458581471" w:history="1">
            <w:r w:rsidRPr="00B75881">
              <w:rPr>
                <w:rStyle w:val="Hyperlink"/>
                <w:noProof/>
              </w:rPr>
              <w:t>5.2</w:t>
            </w:r>
            <w:r>
              <w:rPr>
                <w:rFonts w:asciiTheme="minorHAnsi" w:eastAsiaTheme="minorEastAsia" w:hAnsiTheme="minorHAnsi"/>
                <w:noProof/>
                <w:color w:val="auto"/>
                <w:lang w:eastAsia="de-DE"/>
              </w:rPr>
              <w:tab/>
            </w:r>
            <w:r w:rsidRPr="00B75881">
              <w:rPr>
                <w:rStyle w:val="Hyperlink"/>
                <w:noProof/>
              </w:rPr>
              <w:t>Erwartungshorizont (Inhaltlich)</w:t>
            </w:r>
            <w:r>
              <w:rPr>
                <w:noProof/>
                <w:webHidden/>
              </w:rPr>
              <w:tab/>
            </w:r>
            <w:r>
              <w:rPr>
                <w:noProof/>
                <w:webHidden/>
              </w:rPr>
              <w:fldChar w:fldCharType="begin"/>
            </w:r>
            <w:r>
              <w:rPr>
                <w:noProof/>
                <w:webHidden/>
              </w:rPr>
              <w:instrText xml:space="preserve"> PAGEREF _Toc458581471 \h </w:instrText>
            </w:r>
            <w:r>
              <w:rPr>
                <w:noProof/>
                <w:webHidden/>
              </w:rPr>
            </w:r>
            <w:r>
              <w:rPr>
                <w:noProof/>
                <w:webHidden/>
              </w:rPr>
              <w:fldChar w:fldCharType="separate"/>
            </w:r>
            <w:r w:rsidR="00B15D1C">
              <w:rPr>
                <w:noProof/>
                <w:webHidden/>
              </w:rPr>
              <w:t>12</w:t>
            </w:r>
            <w:r>
              <w:rPr>
                <w:noProof/>
                <w:webHidden/>
              </w:rPr>
              <w:fldChar w:fldCharType="end"/>
            </w:r>
          </w:hyperlink>
        </w:p>
        <w:p w14:paraId="2E88943A" w14:textId="20C8A88D"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01113592" w14:textId="7BD6C1FE" w:rsidR="0086227B" w:rsidRPr="00E54798" w:rsidRDefault="000D10FB" w:rsidP="00954DC8">
      <w:pPr>
        <w:pStyle w:val="berschrift1"/>
        <w:rPr>
          <w:color w:val="auto"/>
        </w:rPr>
      </w:pPr>
      <w:bookmarkStart w:id="1" w:name="_Toc458581460"/>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1"/>
    </w:p>
    <w:p w14:paraId="0C40C15D" w14:textId="604D09D5" w:rsidR="002A716F" w:rsidRDefault="00F4616F" w:rsidP="002A716F">
      <w:pPr>
        <w:rPr>
          <w:color w:val="auto"/>
        </w:rPr>
      </w:pPr>
      <w:r>
        <w:rPr>
          <w:color w:val="auto"/>
        </w:rPr>
        <w:t>Im Unterschied zu ihren makroskopisch größeren Analoga weisen Materialien in nanoskaligen Bereich eine Differenziertheit in Stoffeigenschaften, wie z. B. elektrischer Leitfähigkeit, Siede- &amp; Schmelzpunkte, chemischer Reaktivität, in ihrer Farbe und ihrem magnetischen Verhalten</w:t>
      </w:r>
      <w:r w:rsidR="00741481">
        <w:rPr>
          <w:color w:val="auto"/>
        </w:rPr>
        <w:t xml:space="preserve"> auf</w:t>
      </w:r>
      <w:r>
        <w:rPr>
          <w:color w:val="auto"/>
        </w:rPr>
        <w:t>. So ist es beispielweise möglich magnetische Flüssigkeiten mithilfe von Eisen(II)acetat-Partikeln herzustellen. Neben Farbänderungen lassen sich auch Veränderungen im Fluoreszenzverhalten feststellen. Bei Zink(II)oxid-Nanopartikel ist dieses Phänomen unter UV-Licht zu beobachten. Des Weiteren ist dieses Auftreten von der Größe der Partikel abhängig. Während Teilchen von 2,5 nm blau-grün fluoreszieren, fluoreszieren Teilchen ab einer Größe von 6 nm gelb (</w:t>
      </w:r>
      <w:r w:rsidRPr="00346972">
        <w:rPr>
          <w:color w:val="auto"/>
        </w:rPr>
        <w:t>s. Versuch</w:t>
      </w:r>
      <w:r w:rsidR="00346972" w:rsidRPr="00346972">
        <w:rPr>
          <w:color w:val="auto"/>
        </w:rPr>
        <w:t xml:space="preserve"> V4</w:t>
      </w:r>
      <w:r>
        <w:rPr>
          <w:color w:val="auto"/>
        </w:rPr>
        <w:t>).</w:t>
      </w:r>
      <w:r w:rsidR="004B4B2E">
        <w:rPr>
          <w:color w:val="auto"/>
        </w:rPr>
        <w:t xml:space="preserve"> Allgemein wird eine Teilchengrößenabhängigkeit von Eigenschaften als Quantengrößeneffekt bezeichnet.</w:t>
      </w:r>
    </w:p>
    <w:p w14:paraId="16C4269A" w14:textId="5ABCCBDE" w:rsidR="00933F32" w:rsidRPr="00023B25" w:rsidRDefault="00933F32" w:rsidP="002A716F">
      <w:pPr>
        <w:rPr>
          <w:color w:val="FF0000"/>
        </w:rPr>
      </w:pPr>
      <w:r>
        <w:rPr>
          <w:color w:val="auto"/>
        </w:rPr>
        <w:t xml:space="preserve">Neben der Vielzahl an Anwendungsbereichen der Nanotechnologie in Farbdisplays, Nachweismitteln, Putzmitteln uvm. nimmt diese mittlerweile auch im Chemieunterricht einen großen Stellenwert ein. Die Stoffeigenschaften in Abhängigkeit der Teilchengröße bieten die Möglichkeit im Struktur-Eigenschafts-Basiskonzept genauer untersucht zu werden. Ebenso kann das Basiskonzept Stoff-Teilchen gefördert werden, indem die Nanopartikel für die SuS als eine Zwischenebene eingeführt werden. </w:t>
      </w:r>
      <w:r w:rsidRPr="00B24C11">
        <w:rPr>
          <w:color w:val="auto"/>
        </w:rPr>
        <w:t>Mithilfe dieser Erweiterung soll Teilchenverständnis der SuS unterstützt werden.</w:t>
      </w:r>
      <w:r w:rsidR="00023B25" w:rsidRPr="00B24C11">
        <w:rPr>
          <w:color w:val="auto"/>
        </w:rPr>
        <w:t xml:space="preserve"> </w:t>
      </w:r>
      <w:r w:rsidR="00346972" w:rsidRPr="00B24C11">
        <w:rPr>
          <w:color w:val="auto"/>
        </w:rPr>
        <w:t>Der Versuch V1 kann ebenfalls im Themenblock der Elektrochemie durchgeführt werden. Mithilfe des Versuchs V3</w:t>
      </w:r>
      <w:r w:rsidR="00B24C11" w:rsidRPr="00B24C11">
        <w:rPr>
          <w:color w:val="auto"/>
        </w:rPr>
        <w:t xml:space="preserve"> kann die Unterrichtseinheit der Nanotechnologie eingeführt werden.</w:t>
      </w:r>
    </w:p>
    <w:p w14:paraId="42DBC054" w14:textId="6FF4F138" w:rsidR="00E51037" w:rsidRDefault="00E51037" w:rsidP="00E51037">
      <w:pPr>
        <w:pStyle w:val="berschrift1"/>
      </w:pPr>
      <w:bookmarkStart w:id="2" w:name="_Toc458581461"/>
      <w:r>
        <w:t xml:space="preserve">Relevanz des Themas für SuS der </w:t>
      </w:r>
      <w:r w:rsidR="00092E45">
        <w:t xml:space="preserve">Klassenstufe 9 und 10 </w:t>
      </w:r>
      <w:r w:rsidR="002F25D2">
        <w:t>und didaktische Reduktion</w:t>
      </w:r>
      <w:bookmarkEnd w:id="2"/>
    </w:p>
    <w:p w14:paraId="7147801E" w14:textId="7DB3A3AE" w:rsidR="002F25D2" w:rsidRDefault="00023B25" w:rsidP="00E51037">
      <w:pPr>
        <w:rPr>
          <w:color w:val="auto"/>
        </w:rPr>
      </w:pPr>
      <w:r>
        <w:rPr>
          <w:color w:val="auto"/>
        </w:rPr>
        <w:t>Die SuS, die behaupten, dass sie in ihrem Leben noch nie mit Nanotechnologie in Kontakt gekommen sind, sind schlichtweg nicht genug über das breite Anwendungsfeld von Nanopartikeln informiert. Die meisten von ihnen kommen sogar täglich mit Nanopartikel</w:t>
      </w:r>
      <w:r w:rsidR="000F2FEB">
        <w:rPr>
          <w:color w:val="auto"/>
        </w:rPr>
        <w:t>n</w:t>
      </w:r>
      <w:r>
        <w:rPr>
          <w:color w:val="auto"/>
        </w:rPr>
        <w:t xml:space="preserve">, nämlich mit denen in dem Oberflächenschutz ihres Handys, in Berührung. Ebenfalls im Sommer beim Eincremen mit Sonnencreme </w:t>
      </w:r>
      <w:r w:rsidR="002B1EF5">
        <w:rPr>
          <w:color w:val="auto"/>
        </w:rPr>
        <w:t>reiben sich die Menschen Nanopartikel auf die Haut. Ob eine Sonnencreme uns wie versprochen vor der gefährlichen UV-Strahlung schützt, kann mithilfe von Nanopartikeln, genauer gesagt mithilfe von Zinkoxid-Par</w:t>
      </w:r>
      <w:r w:rsidR="00B24C11">
        <w:rPr>
          <w:color w:val="auto"/>
        </w:rPr>
        <w:t>tikeln, nachgewiesen werden (s. Kurzprotokoll</w:t>
      </w:r>
      <w:r w:rsidR="002B1EF5">
        <w:rPr>
          <w:color w:val="auto"/>
        </w:rPr>
        <w:t>).</w:t>
      </w:r>
      <w:r w:rsidR="00D52343">
        <w:rPr>
          <w:color w:val="auto"/>
        </w:rPr>
        <w:t xml:space="preserve"> </w:t>
      </w:r>
    </w:p>
    <w:p w14:paraId="437F625B" w14:textId="216E83A8" w:rsidR="00D52343" w:rsidRDefault="00D52343" w:rsidP="00E51037">
      <w:pPr>
        <w:rPr>
          <w:color w:val="auto"/>
        </w:rPr>
      </w:pPr>
      <w:r>
        <w:rPr>
          <w:color w:val="auto"/>
        </w:rPr>
        <w:t xml:space="preserve">Die vorgestellten Versuche im Bereich der Nanotechnologie dienen weitestgehend nur als Einführung und sollen das Interesse der SuS für dieses Thema wecken und ihnen einige Effekte der Natur wie z. B. den Lotuseffekt </w:t>
      </w:r>
      <w:r w:rsidR="00741481">
        <w:rPr>
          <w:color w:val="auto"/>
        </w:rPr>
        <w:t>näherbringen</w:t>
      </w:r>
      <w:r>
        <w:rPr>
          <w:color w:val="auto"/>
        </w:rPr>
        <w:t>.</w:t>
      </w:r>
    </w:p>
    <w:p w14:paraId="6CD0EE7A" w14:textId="3C765D26" w:rsidR="00741481" w:rsidRPr="002B1EF5" w:rsidRDefault="00741481" w:rsidP="00E51037">
      <w:pPr>
        <w:rPr>
          <w:color w:val="auto"/>
        </w:rPr>
      </w:pPr>
      <w:r>
        <w:rPr>
          <w:color w:val="auto"/>
        </w:rPr>
        <w:lastRenderedPageBreak/>
        <w:t>Da das Themengebiet der Elektrochemie erst in der Oberstufe behandelt wird, muss der Versuch V1 in seiner Auswertung auf die Redoxgleichungen beschränkt werden. Eine weitere Vertiefung der ablaufenden Mechanismen kann erst in der Oberstufe vorgenommen werden.</w:t>
      </w:r>
    </w:p>
    <w:p w14:paraId="70957CC8" w14:textId="3EC1634D" w:rsidR="0086227B" w:rsidRDefault="00977ED8" w:rsidP="00CC307A">
      <w:pPr>
        <w:pStyle w:val="berschrift1"/>
      </w:pPr>
      <w:bookmarkStart w:id="3" w:name="_Toc458581462"/>
      <w:r>
        <w:t>Lehrer</w:t>
      </w:r>
      <w:r w:rsidR="00F31EBF">
        <w:t>versuch</w:t>
      </w:r>
      <w:r w:rsidR="00CC307A">
        <w:t>e</w:t>
      </w:r>
      <w:bookmarkEnd w:id="3"/>
    </w:p>
    <w:p w14:paraId="1C0B66BA" w14:textId="3494EE15" w:rsidR="00CC307A" w:rsidRPr="00CC307A" w:rsidRDefault="00CC307A" w:rsidP="00CC307A">
      <w:pPr>
        <w:pStyle w:val="berschrift2"/>
        <w:rPr>
          <w:color w:val="auto"/>
        </w:rPr>
      </w:pPr>
      <w:bookmarkStart w:id="4" w:name="_Toc458581463"/>
      <w:r w:rsidRPr="00CC307A">
        <w:rPr>
          <w:color w:val="auto"/>
        </w:rPr>
        <w:t xml:space="preserve">V1 – </w:t>
      </w:r>
      <w:r w:rsidR="00092E45">
        <w:rPr>
          <w:color w:val="auto"/>
        </w:rPr>
        <w:t>Herstellung von Silber-Nanopartikeln</w:t>
      </w:r>
      <w:bookmarkEnd w:id="4"/>
    </w:p>
    <w:bookmarkStart w:id="5" w:name="_Toc425776595"/>
    <w:bookmarkStart w:id="6" w:name="_Toc456688591"/>
    <w:bookmarkStart w:id="7" w:name="_Toc456688607"/>
    <w:bookmarkStart w:id="8" w:name="_Toc457507144"/>
    <w:bookmarkStart w:id="9" w:name="_Toc457745762"/>
    <w:bookmarkStart w:id="10" w:name="_Toc458581464"/>
    <w:p w14:paraId="23A4A808" w14:textId="7DE3CD4A" w:rsidR="00D76F6F" w:rsidRDefault="00637EF0" w:rsidP="00F31EBF">
      <w:pPr>
        <w:pStyle w:val="berschrift2"/>
        <w:numPr>
          <w:ilvl w:val="0"/>
          <w:numId w:val="0"/>
        </w:numPr>
      </w:pPr>
      <w:r>
        <w:rPr>
          <w:noProof/>
          <w:lang w:eastAsia="de-DE"/>
        </w:rPr>
        <mc:AlternateContent>
          <mc:Choice Requires="wps">
            <w:drawing>
              <wp:anchor distT="0" distB="0" distL="114300" distR="114300" simplePos="0" relativeHeight="251731968" behindDoc="0" locked="0" layoutInCell="1" allowOverlap="1" wp14:anchorId="7FE1FE74" wp14:editId="3E19C693">
                <wp:simplePos x="0" y="0"/>
                <wp:positionH relativeFrom="column">
                  <wp:posOffset>-635</wp:posOffset>
                </wp:positionH>
                <wp:positionV relativeFrom="paragraph">
                  <wp:posOffset>26670</wp:posOffset>
                </wp:positionV>
                <wp:extent cx="5873115" cy="796925"/>
                <wp:effectExtent l="13335" t="11430" r="9525" b="1079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5EE9CE3B" w:rsidR="00386A77" w:rsidRPr="00F31EBF" w:rsidRDefault="00386A77" w:rsidP="00492839">
                            <w:pPr>
                              <w:rPr>
                                <w:color w:val="auto"/>
                              </w:rPr>
                            </w:pPr>
                            <w:r>
                              <w:rPr>
                                <w:color w:val="auto"/>
                              </w:rPr>
                              <w:t>In diesem Versuch werden mithilfe von Wechselspannung Silber-Nanopartikel synthetisiert. Diese können dann mithilfe eines Laserpointers (Tyndall-Effekt) nachgewiesen werden. Für die Synthese der Silber-Nanopartikel müssen die SuS bereits mit der Elektrolyse vertraut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05pt;margin-top:2.1pt;width:462.45pt;height:6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" fillcolor="white [3201]" strokecolor="#4bacc6 [3208]" strokeweight="1pt">
                <v:stroke dashstyle="dash"/>
                <v:shadow color="#868686"/>
                <v:textbox>
                  <w:txbxContent>
                    <w:p w14:paraId="041F7B70" w14:textId="5EE9CE3B" w:rsidR="00386A77" w:rsidRPr="00F31EBF" w:rsidRDefault="00386A77" w:rsidP="00492839">
                      <w:pPr>
                        <w:rPr>
                          <w:color w:val="auto"/>
                        </w:rPr>
                      </w:pPr>
                      <w:r>
                        <w:rPr>
                          <w:color w:val="auto"/>
                        </w:rPr>
                        <w:t>In diesem Versuch werden mithilfe von Wechselspannung Silber-Nanopartikel synthetisiert. Diese können dann mithilfe eines Laserpointers (Tyndall-Effekt) nachgewiesen werden. Für die Synthese der Silber-Nanopartikel müssen die SuS bereits mit der Elektrolyse vertraut sein.</w:t>
                      </w:r>
                    </w:p>
                  </w:txbxContent>
                </v:textbox>
                <w10:wrap type="square"/>
              </v:shape>
            </w:pict>
          </mc:Fallback>
        </mc:AlternateContent>
      </w:r>
      <w:bookmarkEnd w:id="5"/>
      <w:bookmarkEnd w:id="6"/>
      <w:bookmarkEnd w:id="7"/>
      <w:bookmarkEnd w:id="8"/>
      <w:bookmarkEnd w:id="9"/>
      <w:bookmarkEnd w:id="1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386A77">
        <w:tc>
          <w:tcPr>
            <w:tcW w:w="9322" w:type="dxa"/>
            <w:gridSpan w:val="9"/>
            <w:shd w:val="clear" w:color="auto" w:fill="4F81BD"/>
            <w:vAlign w:val="center"/>
          </w:tcPr>
          <w:p w14:paraId="028D7D62" w14:textId="77777777" w:rsidR="00D76F6F" w:rsidRPr="00F31EBF" w:rsidRDefault="00D76F6F" w:rsidP="00386A77">
            <w:pPr>
              <w:spacing w:after="0"/>
              <w:jc w:val="center"/>
              <w:rPr>
                <w:b/>
                <w:bCs/>
                <w:color w:val="FFFFFF" w:themeColor="background1"/>
              </w:rPr>
            </w:pPr>
            <w:r w:rsidRPr="00F31EBF">
              <w:rPr>
                <w:b/>
                <w:bCs/>
                <w:color w:val="FFFFFF" w:themeColor="background1"/>
              </w:rPr>
              <w:t>Gefahrenstoffe</w:t>
            </w:r>
          </w:p>
        </w:tc>
      </w:tr>
      <w:tr w:rsidR="00D76F6F"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00415367" w:rsidR="00D76F6F" w:rsidRPr="009C5E28" w:rsidRDefault="00560EA6" w:rsidP="00D76F6F">
            <w:pPr>
              <w:spacing w:after="0" w:line="276" w:lineRule="auto"/>
              <w:jc w:val="center"/>
              <w:rPr>
                <w:b/>
                <w:bCs/>
              </w:rPr>
            </w:pPr>
            <w:r>
              <w:rPr>
                <w:sz w:val="20"/>
              </w:rPr>
              <w:t>Silber</w:t>
            </w:r>
          </w:p>
        </w:tc>
        <w:tc>
          <w:tcPr>
            <w:tcW w:w="3177" w:type="dxa"/>
            <w:gridSpan w:val="3"/>
            <w:tcBorders>
              <w:top w:val="single" w:sz="8" w:space="0" w:color="4F81BD"/>
              <w:bottom w:val="single" w:sz="8" w:space="0" w:color="4F81BD"/>
            </w:tcBorders>
            <w:shd w:val="clear" w:color="auto" w:fill="auto"/>
            <w:vAlign w:val="center"/>
          </w:tcPr>
          <w:p w14:paraId="2FD4D214" w14:textId="78DA0C55" w:rsidR="00D76F6F" w:rsidRPr="009C5E28" w:rsidRDefault="00D76F6F" w:rsidP="00560EA6">
            <w:pPr>
              <w:spacing w:after="0"/>
              <w:jc w:val="center"/>
            </w:pPr>
            <w:r w:rsidRPr="009C5E28">
              <w:rPr>
                <w:sz w:val="20"/>
              </w:rPr>
              <w:t xml:space="preserve">H: </w:t>
            </w:r>
            <w:r w:rsidR="00560EA6">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158D2324" w:rsidR="00D76F6F" w:rsidRPr="009C5E28" w:rsidRDefault="00D76F6F" w:rsidP="00560EA6">
            <w:pPr>
              <w:spacing w:after="0"/>
              <w:jc w:val="center"/>
            </w:pPr>
            <w:r w:rsidRPr="009C5E28">
              <w:rPr>
                <w:sz w:val="20"/>
              </w:rPr>
              <w:t xml:space="preserve">P: </w:t>
            </w:r>
            <w:r w:rsidR="00560EA6">
              <w:t>-</w:t>
            </w:r>
          </w:p>
        </w:tc>
      </w:tr>
      <w:tr w:rsidR="00560EA6" w:rsidRPr="009C5E28" w14:paraId="6EFA7ED6"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2136DD9" w14:textId="11B94423" w:rsidR="00560EA6" w:rsidRDefault="007E2169" w:rsidP="00D76F6F">
            <w:pPr>
              <w:spacing w:after="0" w:line="276" w:lineRule="auto"/>
              <w:jc w:val="center"/>
              <w:rPr>
                <w:sz w:val="20"/>
              </w:rPr>
            </w:pPr>
            <w:r>
              <w:rPr>
                <w:sz w:val="20"/>
              </w:rPr>
              <w:t>Silbernitrat-Lösung</w:t>
            </w:r>
          </w:p>
        </w:tc>
        <w:tc>
          <w:tcPr>
            <w:tcW w:w="3177" w:type="dxa"/>
            <w:gridSpan w:val="3"/>
            <w:tcBorders>
              <w:top w:val="single" w:sz="8" w:space="0" w:color="4F81BD"/>
              <w:bottom w:val="single" w:sz="8" w:space="0" w:color="4F81BD"/>
            </w:tcBorders>
            <w:shd w:val="clear" w:color="auto" w:fill="auto"/>
            <w:vAlign w:val="center"/>
          </w:tcPr>
          <w:p w14:paraId="4E6A1066" w14:textId="4DF711E4" w:rsidR="00560EA6" w:rsidRPr="009C5E28" w:rsidRDefault="007E2169" w:rsidP="00560EA6">
            <w:pPr>
              <w:spacing w:after="0"/>
              <w:jc w:val="center"/>
              <w:rPr>
                <w:sz w:val="20"/>
              </w:rPr>
            </w:pPr>
            <w:r>
              <w:rPr>
                <w:sz w:val="20"/>
              </w:rPr>
              <w:t>H:</w:t>
            </w:r>
            <w:r w:rsidR="00943746">
              <w:rPr>
                <w:sz w:val="20"/>
              </w:rPr>
              <w:t xml:space="preserve"> 315 – 319 - 410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603E87A" w14:textId="775E6D17" w:rsidR="00560EA6" w:rsidRPr="009C5E28" w:rsidRDefault="00943746" w:rsidP="00560EA6">
            <w:pPr>
              <w:spacing w:after="0"/>
              <w:jc w:val="center"/>
              <w:rPr>
                <w:sz w:val="20"/>
              </w:rPr>
            </w:pPr>
            <w:r>
              <w:rPr>
                <w:sz w:val="20"/>
              </w:rPr>
              <w:t>P: 273 – 302+352, 305+351+338</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6AAE5E0E" w:rsidR="00D76F6F" w:rsidRPr="009C5E28" w:rsidRDefault="00560EA6" w:rsidP="00D76F6F">
            <w:pPr>
              <w:spacing w:after="0"/>
              <w:jc w:val="center"/>
              <w:rPr>
                <w:b/>
                <w:bCs/>
              </w:rPr>
            </w:pPr>
            <w:r w:rsidRPr="00336881">
              <w:rPr>
                <w:rFonts w:asciiTheme="majorHAnsi" w:hAnsiTheme="majorHAnsi"/>
                <w:b/>
                <w:noProof/>
                <w:color w:val="auto"/>
                <w:lang w:eastAsia="de-DE"/>
              </w:rPr>
              <w:drawing>
                <wp:inline distT="0" distB="0" distL="0" distR="0" wp14:anchorId="3E5B1ED9" wp14:editId="48BB2F04">
                  <wp:extent cx="538061" cy="540000"/>
                  <wp:effectExtent l="0" t="0" r="0" b="0"/>
                  <wp:docPr id="65"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9C5E28" w:rsidRDefault="00D76F6F" w:rsidP="00D76F6F">
            <w:pPr>
              <w:spacing w:after="0"/>
              <w:jc w:val="center"/>
            </w:pPr>
            <w:r>
              <w:rPr>
                <w:noProof/>
                <w:lang w:eastAsia="de-DE"/>
              </w:rPr>
              <w:drawing>
                <wp:inline distT="0" distB="0" distL="0" distR="0" wp14:anchorId="6927F762" wp14:editId="4985C6B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9C5E28" w:rsidRDefault="00D76F6F" w:rsidP="00D76F6F">
            <w:pPr>
              <w:spacing w:after="0"/>
              <w:jc w:val="center"/>
            </w:pPr>
            <w:r>
              <w:rPr>
                <w:noProof/>
                <w:lang w:eastAsia="de-DE"/>
              </w:rPr>
              <w:drawing>
                <wp:inline distT="0" distB="0" distL="0" distR="0" wp14:anchorId="3D4A67CF" wp14:editId="40EFDC5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9C5E28" w:rsidRDefault="00D76F6F" w:rsidP="00D76F6F">
            <w:pPr>
              <w:spacing w:after="0"/>
              <w:jc w:val="center"/>
            </w:pPr>
            <w:r>
              <w:rPr>
                <w:noProof/>
                <w:lang w:eastAsia="de-DE"/>
              </w:rPr>
              <w:drawing>
                <wp:inline distT="0" distB="0" distL="0" distR="0" wp14:anchorId="60CDF2FD" wp14:editId="2E4F152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9C5E28" w:rsidRDefault="00D76F6F" w:rsidP="00D76F6F">
            <w:pPr>
              <w:spacing w:after="0"/>
              <w:jc w:val="center"/>
            </w:pPr>
            <w:r>
              <w:rPr>
                <w:noProof/>
                <w:lang w:eastAsia="de-DE"/>
              </w:rPr>
              <w:drawing>
                <wp:inline distT="0" distB="0" distL="0" distR="0" wp14:anchorId="57EFB983" wp14:editId="128740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9C5E28" w:rsidRDefault="00D76F6F" w:rsidP="00D76F6F">
            <w:pPr>
              <w:spacing w:after="0"/>
              <w:jc w:val="center"/>
            </w:pPr>
            <w:r>
              <w:rPr>
                <w:noProof/>
                <w:lang w:eastAsia="de-DE"/>
              </w:rPr>
              <w:drawing>
                <wp:inline distT="0" distB="0" distL="0" distR="0" wp14:anchorId="22ACBC1F" wp14:editId="0F9D04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31F6880C" w:rsidR="00D76F6F" w:rsidRPr="009C5E28" w:rsidRDefault="00943746" w:rsidP="00D76F6F">
            <w:pPr>
              <w:spacing w:after="0"/>
              <w:jc w:val="center"/>
            </w:pPr>
            <w:r>
              <w:rPr>
                <w:noProof/>
                <w:lang w:eastAsia="de-DE"/>
              </w:rPr>
              <w:drawing>
                <wp:inline distT="0" distB="0" distL="0" distR="0" wp14:anchorId="59CE0402" wp14:editId="4F7C9DC9">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0F86E08A" w:rsidR="00D76F6F" w:rsidRPr="009C5E28" w:rsidRDefault="00943746" w:rsidP="00D76F6F">
            <w:pPr>
              <w:spacing w:after="0"/>
              <w:jc w:val="center"/>
            </w:pPr>
            <w:r w:rsidRPr="00943746">
              <w:rPr>
                <w:noProof/>
                <w:lang w:eastAsia="de-DE"/>
              </w:rPr>
              <w:drawing>
                <wp:inline distT="0" distB="0" distL="0" distR="0" wp14:anchorId="7DF4C65E" wp14:editId="419A9080">
                  <wp:extent cx="539115" cy="539115"/>
                  <wp:effectExtent l="0" t="0" r="0" b="0"/>
                  <wp:docPr id="38" name="Grafik 38" descr="C:\Users\Ann-Kathrin\Documents\Studium\SoSe16\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Kathrin\Documents\Studium\SoSe16\SVP\Piktogramme\Umweltgefahr.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39115" cy="539115"/>
                          </a:xfrm>
                          <a:prstGeom prst="rect">
                            <a:avLst/>
                          </a:prstGeom>
                          <a:noFill/>
                          <a:ln>
                            <a:noFill/>
                          </a:ln>
                        </pic:spPr>
                      </pic:pic>
                    </a:graphicData>
                  </a:graphic>
                </wp:inline>
              </w:drawing>
            </w:r>
          </w:p>
        </w:tc>
      </w:tr>
    </w:tbl>
    <w:p w14:paraId="4008DED7" w14:textId="77777777" w:rsidR="00B901F6" w:rsidRDefault="00B901F6" w:rsidP="008E1A25">
      <w:pPr>
        <w:tabs>
          <w:tab w:val="left" w:pos="1701"/>
          <w:tab w:val="left" w:pos="1985"/>
        </w:tabs>
        <w:ind w:left="1980" w:hanging="1980"/>
      </w:pPr>
    </w:p>
    <w:p w14:paraId="2F59A729" w14:textId="38B7EAA4" w:rsidR="00A9233D" w:rsidRDefault="008E1A25" w:rsidP="008E1A25">
      <w:pPr>
        <w:tabs>
          <w:tab w:val="left" w:pos="1701"/>
          <w:tab w:val="left" w:pos="1985"/>
        </w:tabs>
        <w:ind w:left="1980" w:hanging="1980"/>
      </w:pPr>
      <w:r>
        <w:t xml:space="preserve">Materialien: </w:t>
      </w:r>
      <w:r>
        <w:tab/>
      </w:r>
      <w:r>
        <w:tab/>
      </w:r>
      <w:r w:rsidR="00560EA6">
        <w:t>Kabel, Stromquelle mit 9 V (z.B. Traffo), Silberelektrode, Voltmeter, Becherglas</w:t>
      </w:r>
    </w:p>
    <w:p w14:paraId="1D6EAD8F" w14:textId="5A39AACF" w:rsidR="008E1A25" w:rsidRPr="00ED07C2" w:rsidRDefault="00A9233D" w:rsidP="008E1A25">
      <w:pPr>
        <w:tabs>
          <w:tab w:val="left" w:pos="1701"/>
          <w:tab w:val="left" w:pos="1985"/>
        </w:tabs>
        <w:ind w:left="1980" w:hanging="1980"/>
      </w:pPr>
      <w:r>
        <w:t>Chemikalien:</w:t>
      </w:r>
      <w:r>
        <w:tab/>
      </w:r>
      <w:r>
        <w:tab/>
      </w:r>
      <w:r w:rsidR="00560EA6">
        <w:t xml:space="preserve">Silbernitratlösung (c =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sidR="00560EA6">
        <w:rPr>
          <w:rFonts w:eastAsiaTheme="minorEastAsia"/>
        </w:rPr>
        <w:t>)</w:t>
      </w:r>
    </w:p>
    <w:p w14:paraId="3A04FC60" w14:textId="67472668" w:rsidR="00994634" w:rsidRDefault="00560EA6" w:rsidP="008E1A25">
      <w:pPr>
        <w:tabs>
          <w:tab w:val="left" w:pos="1701"/>
          <w:tab w:val="left" w:pos="1985"/>
        </w:tabs>
        <w:ind w:left="1980" w:hanging="1980"/>
      </w:pPr>
      <w:r>
        <w:t xml:space="preserve">Durchführung: </w:t>
      </w:r>
      <w:r>
        <w:tab/>
      </w:r>
      <w:r>
        <w:tab/>
        <w:t>Die Silberelektroden werden in das Becherglas mit der Silbernitratlösung gegeben. Anschließend wird eine Wechselspannung von 9 V für zwei Minuten angelegt. Nachdem der Traffo ausgeschaltet und die Silberelektroden auf der Lösung entfernt wurden, wird an einer abgedunkelten Stelle ein Laserpointer seitlich auf das Becherglas gerichtet.</w:t>
      </w:r>
      <w:r w:rsidR="00C86ABD">
        <w:t xml:space="preserve"> Ein weiteres Becherglas, welches lediglich mit der Silbernitratlösung gefüllt ist, sollte für den Vergleich bereitgehalten werden.</w:t>
      </w:r>
    </w:p>
    <w:p w14:paraId="6C52B5E8" w14:textId="21E2FB44" w:rsidR="008E1A25" w:rsidRDefault="008E1A25" w:rsidP="008E1A25">
      <w:pPr>
        <w:tabs>
          <w:tab w:val="left" w:pos="1701"/>
          <w:tab w:val="left" w:pos="1985"/>
        </w:tabs>
        <w:ind w:left="1980" w:hanging="1980"/>
      </w:pPr>
      <w:r>
        <w:t>Beobachtung:</w:t>
      </w:r>
      <w:r>
        <w:tab/>
      </w:r>
      <w:r>
        <w:tab/>
      </w:r>
      <w:r>
        <w:tab/>
      </w:r>
      <w:r w:rsidR="00C86ABD">
        <w:t xml:space="preserve">An den Elektroden lassen sich leichte dunkle Verfärbungen kennen. Ansonsten ist keine Veränderung erkennbar. Beim Einsatz des Laserpointes ist in dem Vergleichsbecherglas keine Besonderheit zu erkennen. Der Eingangspunkt und der Ausgangspunkt des Laserstrahls sind am Becherglasrand erkennbar. Bei der Silbernitratlösung, der zuvor Wechselspannung zugeführt </w:t>
      </w:r>
      <w:r w:rsidR="00C86ABD">
        <w:lastRenderedPageBreak/>
        <w:t xml:space="preserve">wurde, ist der </w:t>
      </w:r>
      <w:r w:rsidR="00056400">
        <w:t>auch innerhalb der Lösung als durchgängiger Strich erkennbar.</w:t>
      </w:r>
    </w:p>
    <w:p w14:paraId="3C19669D" w14:textId="6B4E7BC8" w:rsidR="00B901F6" w:rsidRDefault="006C30DB" w:rsidP="006C30DB">
      <w:pPr>
        <w:keepNext/>
        <w:tabs>
          <w:tab w:val="left" w:pos="1701"/>
          <w:tab w:val="left" w:pos="1985"/>
        </w:tabs>
        <w:ind w:left="1980" w:hanging="1980"/>
        <w:jc w:val="center"/>
      </w:pPr>
      <w:r>
        <w:rPr>
          <w:noProof/>
          <w:lang w:eastAsia="de-DE"/>
        </w:rPr>
        <w:drawing>
          <wp:inline distT="0" distB="0" distL="0" distR="0" wp14:anchorId="483E6225" wp14:editId="0FF1C10C">
            <wp:extent cx="3731895" cy="2150200"/>
            <wp:effectExtent l="0" t="0" r="1905"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60728_154136.jpg"/>
                    <pic:cNvPicPr/>
                  </pic:nvPicPr>
                  <pic:blipFill>
                    <a:blip r:embed="rId20" cstate="print">
                      <a:extLst>
                        <a:ext uri="{28A0092B-C50C-407E-A947-70E740481C1C}">
                          <a14:useLocalDpi xmlns:a14="http://schemas.microsoft.com/office/drawing/2010/main"/>
                        </a:ext>
                      </a:extLst>
                    </a:blip>
                    <a:stretch>
                      <a:fillRect/>
                    </a:stretch>
                  </pic:blipFill>
                  <pic:spPr>
                    <a:xfrm>
                      <a:off x="0" y="0"/>
                      <a:ext cx="3734078" cy="2151458"/>
                    </a:xfrm>
                    <a:prstGeom prst="rect">
                      <a:avLst/>
                    </a:prstGeom>
                  </pic:spPr>
                </pic:pic>
              </a:graphicData>
            </a:graphic>
          </wp:inline>
        </w:drawing>
      </w:r>
      <w:r>
        <w:t xml:space="preserve">   </w:t>
      </w:r>
      <w:r>
        <w:rPr>
          <w:noProof/>
          <w:lang w:eastAsia="de-DE"/>
        </w:rPr>
        <w:drawing>
          <wp:inline distT="0" distB="0" distL="0" distR="0" wp14:anchorId="0ECE6451" wp14:editId="7908E113">
            <wp:extent cx="1577977" cy="2106232"/>
            <wp:effectExtent l="0" t="0" r="3175"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60728_154426.jpg"/>
                    <pic:cNvPicPr/>
                  </pic:nvPicPr>
                  <pic:blipFill>
                    <a:blip r:embed="rId21" cstate="print">
                      <a:extLst>
                        <a:ext uri="{28A0092B-C50C-407E-A947-70E740481C1C}">
                          <a14:useLocalDpi xmlns:a14="http://schemas.microsoft.com/office/drawing/2010/main"/>
                        </a:ext>
                      </a:extLst>
                    </a:blip>
                    <a:stretch>
                      <a:fillRect/>
                    </a:stretch>
                  </pic:blipFill>
                  <pic:spPr>
                    <a:xfrm>
                      <a:off x="0" y="0"/>
                      <a:ext cx="1585420" cy="2116167"/>
                    </a:xfrm>
                    <a:prstGeom prst="rect">
                      <a:avLst/>
                    </a:prstGeom>
                  </pic:spPr>
                </pic:pic>
              </a:graphicData>
            </a:graphic>
          </wp:inline>
        </w:drawing>
      </w:r>
      <w:r>
        <w:rPr>
          <w:noProof/>
          <w:lang w:eastAsia="de-DE"/>
        </w:rPr>
        <w:drawing>
          <wp:inline distT="0" distB="0" distL="0" distR="0" wp14:anchorId="2CB620AA" wp14:editId="54E35A93">
            <wp:extent cx="1689735" cy="2167673"/>
            <wp:effectExtent l="0" t="0" r="5715" b="444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160728_154448.jpg"/>
                    <pic:cNvPicPr/>
                  </pic:nvPicPr>
                  <pic:blipFill>
                    <a:blip r:embed="rId22" cstate="print">
                      <a:extLst>
                        <a:ext uri="{28A0092B-C50C-407E-A947-70E740481C1C}">
                          <a14:useLocalDpi xmlns:a14="http://schemas.microsoft.com/office/drawing/2010/main"/>
                        </a:ext>
                      </a:extLst>
                    </a:blip>
                    <a:stretch>
                      <a:fillRect/>
                    </a:stretch>
                  </pic:blipFill>
                  <pic:spPr>
                    <a:xfrm>
                      <a:off x="0" y="0"/>
                      <a:ext cx="1692599" cy="2171348"/>
                    </a:xfrm>
                    <a:prstGeom prst="rect">
                      <a:avLst/>
                    </a:prstGeom>
                  </pic:spPr>
                </pic:pic>
              </a:graphicData>
            </a:graphic>
          </wp:inline>
        </w:drawing>
      </w:r>
    </w:p>
    <w:p w14:paraId="35826D14" w14:textId="050125EE" w:rsidR="00B901F6" w:rsidRDefault="00B901F6" w:rsidP="006C30DB">
      <w:pPr>
        <w:pStyle w:val="Beschriftung"/>
        <w:jc w:val="center"/>
      </w:pPr>
      <w:r>
        <w:t xml:space="preserve">Abb. </w:t>
      </w:r>
      <w:fldSimple w:instr=" SEQ Abb. \* ARABIC ">
        <w:r w:rsidR="00B15D1C">
          <w:rPr>
            <w:noProof/>
          </w:rPr>
          <w:t>1</w:t>
        </w:r>
      </w:fldSimple>
      <w:r>
        <w:t xml:space="preserve"> </w:t>
      </w:r>
      <w:r w:rsidR="006C30DB">
        <w:t>–</w:t>
      </w:r>
      <w:r>
        <w:t xml:space="preserve"> </w:t>
      </w:r>
      <w:r w:rsidR="006C30DB">
        <w:rPr>
          <w:noProof/>
        </w:rPr>
        <w:t>Aufbau der Apparatur (links), Silbernitratlösung mit Silber-Nanopartikeln (rechts) und Silbernitratlösung ohne Nanopartikel (unten).</w:t>
      </w:r>
    </w:p>
    <w:p w14:paraId="679F0D5F" w14:textId="7C05DFF2" w:rsidR="006E32AF" w:rsidRDefault="008E1A25" w:rsidP="006C30DB">
      <w:pPr>
        <w:tabs>
          <w:tab w:val="left" w:pos="1701"/>
          <w:tab w:val="left" w:pos="1985"/>
        </w:tabs>
        <w:ind w:left="2124" w:hanging="2124"/>
      </w:pPr>
      <w:r>
        <w:t>Deutung:</w:t>
      </w:r>
      <w:r>
        <w:tab/>
      </w:r>
      <w:r>
        <w:tab/>
      </w:r>
      <w:r w:rsidR="00125CEA">
        <w:tab/>
      </w:r>
      <w:r w:rsidR="006C30DB">
        <w:t>An der Kathode werden Silber-Ionen aus der Lösung reduziert und an der Elektrodenoberfläche abgeschieden, wobei ein poröser, nicht fest anhaftender Feststoff entsteht. Aufgrund der Umpolung wird die frühere Kathode zur Anode, an der Silber oxidiert wird und als Silber-Ionen in die Lösung übergeht. Die Teile des vorherigen Zyklus lösen sich von den Elektroden ab und gehen als ungeladene Partikel, die betitelten Silber-Nanopartikel, in Lösung.</w:t>
      </w:r>
      <w:r w:rsidR="009A48A3">
        <w:t xml:space="preserve"> Beim Einsatz des Laserpointers weist die durch Silber-Partikel elektrolysierte Lösung den Tyndall-Effekt auf. Hierbei handelt es sich um die Streuung von Licht an mikroskopisch kleinen Teilchen, woraufhin der Strahl des Laserpointers auch innerhalb der Lösung sichtbar ist.</w:t>
      </w:r>
    </w:p>
    <w:p w14:paraId="271DE4DE" w14:textId="0C385C31" w:rsidR="005B2DC5" w:rsidRPr="005B2DC5" w:rsidRDefault="005B2DC5" w:rsidP="006C30DB">
      <w:pPr>
        <w:tabs>
          <w:tab w:val="left" w:pos="1701"/>
          <w:tab w:val="left" w:pos="1985"/>
        </w:tabs>
        <w:ind w:left="2124" w:hanging="2124"/>
        <w:rPr>
          <w:rFonts w:eastAsiaTheme="minorEastAsia"/>
          <w:lang w:val="en-US"/>
        </w:rPr>
      </w:pPr>
      <w:r>
        <w:tab/>
      </w:r>
      <w:r>
        <w:tab/>
      </w:r>
      <w:r>
        <w:tab/>
      </w:r>
      <w:r w:rsidRPr="005B2DC5">
        <w:rPr>
          <w:lang w:val="en-US"/>
        </w:rPr>
        <w:t>Red:</w:t>
      </w:r>
      <m:oMath>
        <m:r>
          <w:rPr>
            <w:rFonts w:ascii="Cambria Math" w:hAnsi="Cambria Math"/>
            <w:lang w:val="en-US"/>
          </w:rPr>
          <m:t xml:space="preserve"> </m:t>
        </m:r>
        <m:sSup>
          <m:sSupPr>
            <m:ctrlPr>
              <w:rPr>
                <w:rFonts w:ascii="Cambria Math" w:hAnsi="Cambria Math"/>
                <w:i/>
              </w:rPr>
            </m:ctrlPr>
          </m:sSupPr>
          <m:e>
            <m:r>
              <w:rPr>
                <w:rFonts w:ascii="Cambria Math" w:hAnsi="Cambria Math"/>
              </w:rPr>
              <m:t>Ag</m:t>
            </m:r>
          </m:e>
          <m:sup>
            <m:r>
              <w:rPr>
                <w:rFonts w:ascii="Cambria Math" w:hAnsi="Cambria Math"/>
                <w:lang w:val="en-US"/>
              </w:rPr>
              <m:t>+</m:t>
            </m:r>
          </m:sup>
        </m:sSup>
        <m:d>
          <m:dPr>
            <m:ctrlPr>
              <w:rPr>
                <w:rFonts w:ascii="Cambria Math" w:hAnsi="Cambria Math"/>
                <w:i/>
              </w:rPr>
            </m:ctrlPr>
          </m:dPr>
          <m:e>
            <m:r>
              <w:rPr>
                <w:rFonts w:ascii="Cambria Math" w:hAnsi="Cambria Math"/>
              </w:rPr>
              <m:t>aq</m:t>
            </m:r>
          </m:e>
        </m:d>
        <m:r>
          <w:rPr>
            <w:rFonts w:ascii="Cambria Math" w:hAnsi="Cambria Math"/>
            <w:lang w:val="en-US"/>
          </w:rPr>
          <m:t>+</m:t>
        </m:r>
        <m:sSup>
          <m:sSupPr>
            <m:ctrlPr>
              <w:rPr>
                <w:rFonts w:ascii="Cambria Math" w:hAnsi="Cambria Math"/>
                <w:i/>
              </w:rPr>
            </m:ctrlPr>
          </m:sSupPr>
          <m:e>
            <m:r>
              <w:rPr>
                <w:rFonts w:ascii="Cambria Math" w:hAnsi="Cambria Math"/>
              </w:rPr>
              <m:t>e</m:t>
            </m:r>
          </m:e>
          <m:sup>
            <m:r>
              <w:rPr>
                <w:rFonts w:ascii="Cambria Math" w:hAnsi="Cambria Math"/>
                <w:lang w:val="en-US"/>
              </w:rPr>
              <m:t>-</m:t>
            </m:r>
          </m:sup>
        </m:sSup>
        <m:r>
          <w:rPr>
            <w:rFonts w:ascii="Cambria Math" w:hAnsi="Cambria Math"/>
            <w:lang w:val="en-US"/>
          </w:rPr>
          <m:t>→</m:t>
        </m:r>
        <m:r>
          <w:rPr>
            <w:rFonts w:ascii="Cambria Math" w:hAnsi="Cambria Math"/>
          </w:rPr>
          <m:t>Ag</m:t>
        </m:r>
        <m:r>
          <w:rPr>
            <w:rFonts w:ascii="Cambria Math" w:hAnsi="Cambria Math"/>
            <w:lang w:val="en-US"/>
          </w:rPr>
          <m:t>(</m:t>
        </m:r>
        <m:r>
          <w:rPr>
            <w:rFonts w:ascii="Cambria Math" w:hAnsi="Cambria Math"/>
          </w:rPr>
          <m:t>s</m:t>
        </m:r>
        <m:r>
          <w:rPr>
            <w:rFonts w:ascii="Cambria Math" w:hAnsi="Cambria Math"/>
            <w:lang w:val="en-US"/>
          </w:rPr>
          <m:t>)</m:t>
        </m:r>
      </m:oMath>
    </w:p>
    <w:p w14:paraId="04B11149" w14:textId="38A95B09" w:rsidR="005B2DC5" w:rsidRPr="005B2DC5" w:rsidRDefault="005B2DC5" w:rsidP="006C30DB">
      <w:pPr>
        <w:tabs>
          <w:tab w:val="left" w:pos="1701"/>
          <w:tab w:val="left" w:pos="1985"/>
        </w:tabs>
        <w:ind w:left="2124" w:hanging="2124"/>
        <w:rPr>
          <w:lang w:val="en-US"/>
        </w:rPr>
      </w:pPr>
      <w:r w:rsidRPr="00741481">
        <w:rPr>
          <w:rFonts w:eastAsiaTheme="minorEastAsia"/>
          <w:lang w:val="en-US"/>
        </w:rPr>
        <w:tab/>
      </w:r>
      <w:r w:rsidRPr="00741481">
        <w:rPr>
          <w:rFonts w:eastAsiaTheme="minorEastAsia"/>
          <w:lang w:val="en-US"/>
        </w:rPr>
        <w:tab/>
      </w:r>
      <w:r w:rsidRPr="00741481">
        <w:rPr>
          <w:rFonts w:eastAsiaTheme="minorEastAsia"/>
          <w:lang w:val="en-US"/>
        </w:rPr>
        <w:tab/>
      </w:r>
      <w:r w:rsidRPr="005B2DC5">
        <w:rPr>
          <w:rFonts w:eastAsiaTheme="minorEastAsia"/>
          <w:lang w:val="en-US"/>
        </w:rPr>
        <w:t>Ox:</w:t>
      </w:r>
      <m:oMath>
        <m:r>
          <w:rPr>
            <w:rFonts w:ascii="Cambria Math" w:eastAsiaTheme="minorEastAsia" w:hAnsi="Cambria Math"/>
            <w:lang w:val="en-US"/>
          </w:rPr>
          <m:t xml:space="preserve"> </m:t>
        </m:r>
        <m:r>
          <w:rPr>
            <w:rFonts w:ascii="Cambria Math" w:eastAsiaTheme="minorEastAsia" w:hAnsi="Cambria Math"/>
          </w:rPr>
          <m:t>Ag</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rPr>
              <m:t>Ag</m:t>
            </m:r>
          </m:e>
          <m:sup>
            <m:r>
              <w:rPr>
                <w:rFonts w:ascii="Cambria Math" w:eastAsiaTheme="minorEastAsia" w:hAnsi="Cambria Math"/>
                <w:lang w:val="en-US"/>
              </w:rPr>
              <m:t>+</m:t>
            </m:r>
          </m:sup>
        </m:sSup>
        <m:d>
          <m:dPr>
            <m:ctrlPr>
              <w:rPr>
                <w:rFonts w:ascii="Cambria Math" w:eastAsiaTheme="minorEastAsia" w:hAnsi="Cambria Math"/>
                <w:i/>
              </w:rPr>
            </m:ctrlPr>
          </m:dPr>
          <m:e>
            <m:r>
              <w:rPr>
                <w:rFonts w:ascii="Cambria Math" w:eastAsiaTheme="minorEastAsia" w:hAnsi="Cambria Math"/>
              </w:rPr>
              <m:t>aq</m:t>
            </m:r>
          </m:e>
        </m:d>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lang w:val="en-US"/>
              </w:rPr>
              <m:t>-</m:t>
            </m:r>
          </m:sup>
        </m:sSup>
      </m:oMath>
    </w:p>
    <w:p w14:paraId="13456FB2" w14:textId="072A0F3B" w:rsidR="00216E3C" w:rsidRDefault="00216E3C" w:rsidP="00EE6138">
      <w:pPr>
        <w:spacing w:line="276" w:lineRule="auto"/>
        <w:ind w:left="2124" w:hanging="2124"/>
        <w:jc w:val="left"/>
      </w:pPr>
      <w:r>
        <w:lastRenderedPageBreak/>
        <w:t>Entsorgung:</w:t>
      </w:r>
      <w:r>
        <w:tab/>
        <w:t xml:space="preserve">Die Entsorgung </w:t>
      </w:r>
      <w:r w:rsidR="00EE6138">
        <w:t>der Silbernitratlösung erfolgt in den Schwermetallabfall. Die Elektroden können weiterhin verwendet werden.</w:t>
      </w:r>
      <w:r>
        <w:t xml:space="preserve"> </w:t>
      </w:r>
    </w:p>
    <w:p w14:paraId="67EBC9E9" w14:textId="4119CBDA" w:rsidR="005B60E3" w:rsidRPr="00670A41" w:rsidRDefault="00670A41" w:rsidP="00670A41">
      <w:pPr>
        <w:spacing w:line="276" w:lineRule="auto"/>
        <w:ind w:left="2124" w:hanging="2124"/>
        <w:jc w:val="left"/>
        <w:rPr>
          <w:rFonts w:asciiTheme="majorHAnsi" w:hAnsiTheme="majorHAnsi"/>
          <w:color w:val="auto"/>
        </w:rPr>
      </w:pPr>
      <w:r>
        <w:t>Literatur:</w:t>
      </w:r>
      <w:r>
        <w:tab/>
      </w:r>
      <w:r>
        <w:rPr>
          <w:color w:val="auto"/>
        </w:rPr>
        <w:t xml:space="preserve">J. Menthe, P. Düker, Nanosilber in der Waschmaschine – einkontextorientierter Zugang zu Elektrochemie und Naturwissenschaft, </w:t>
      </w:r>
      <w:r>
        <w:rPr>
          <w:i/>
          <w:color w:val="auto"/>
        </w:rPr>
        <w:t>Praxis der Naturwissenschaft</w:t>
      </w:r>
      <w:r>
        <w:rPr>
          <w:color w:val="auto"/>
        </w:rPr>
        <w:t>, (4) 64, 2015, S. 18 ff..</w:t>
      </w:r>
    </w:p>
    <w:p w14:paraId="5BD0E11B" w14:textId="4117F2B8" w:rsidR="00F17765" w:rsidRDefault="00F17765" w:rsidP="00F17765">
      <w:pPr>
        <w:tabs>
          <w:tab w:val="left" w:pos="1701"/>
          <w:tab w:val="left" w:pos="1985"/>
        </w:tabs>
        <w:ind w:left="1980" w:hanging="1980"/>
      </w:pPr>
    </w:p>
    <w:p w14:paraId="7758C2B7" w14:textId="7A112E20" w:rsidR="006E32AF" w:rsidRDefault="00637EF0" w:rsidP="006E32AF">
      <w:pPr>
        <w:tabs>
          <w:tab w:val="left" w:pos="1701"/>
          <w:tab w:val="left" w:pos="1985"/>
        </w:tabs>
        <w:ind w:left="1980" w:hanging="1980"/>
      </w:pPr>
      <w:r>
        <w:rPr>
          <w:noProof/>
          <w:lang w:eastAsia="de-DE"/>
        </w:rPr>
        <mc:AlternateContent>
          <mc:Choice Requires="wps">
            <w:drawing>
              <wp:inline distT="0" distB="0" distL="0" distR="0" wp14:anchorId="17E4B506" wp14:editId="1669E17A">
                <wp:extent cx="5873115" cy="84772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477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76FBBCFD" w:rsidR="00386A77" w:rsidRPr="00F31EBF" w:rsidRDefault="00386A77" w:rsidP="000D10FB">
                            <w:pPr>
                              <w:rPr>
                                <w:color w:val="auto"/>
                              </w:rPr>
                            </w:pPr>
                            <w:r w:rsidRPr="00F31EBF">
                              <w:rPr>
                                <w:b/>
                                <w:color w:val="auto"/>
                              </w:rPr>
                              <w:t xml:space="preserve">Unterrichtsanschlüsse </w:t>
                            </w:r>
                            <w:r>
                              <w:rPr>
                                <w:color w:val="auto"/>
                              </w:rPr>
                              <w:t>Die hergestellten Silber-Nanopartikel können in einem weiteren Experiment verwendet werden, um die biozide Wirkung der Partikel gegenüber Bakterien zu verdeutlichen. Dies ist also ein Anwendungsbereich für (Silber-)Nanopartikel.</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" fillcolor="white [3201]" strokecolor="#c0504d [3205]" strokeweight="1pt">
                <v:stroke dashstyle="dash"/>
                <v:shadow color="#868686"/>
                <v:textbox>
                  <w:txbxContent>
                    <w:p w14:paraId="13C0870E" w14:textId="76FBBCFD" w:rsidR="00386A77" w:rsidRPr="00F31EBF" w:rsidRDefault="00386A77" w:rsidP="000D10FB">
                      <w:pPr>
                        <w:rPr>
                          <w:color w:val="auto"/>
                        </w:rPr>
                      </w:pPr>
                      <w:r w:rsidRPr="00F31EBF">
                        <w:rPr>
                          <w:b/>
                          <w:color w:val="auto"/>
                        </w:rPr>
                        <w:t xml:space="preserve">Unterrichtsanschlüsse </w:t>
                      </w:r>
                      <w:r>
                        <w:rPr>
                          <w:color w:val="auto"/>
                        </w:rPr>
                        <w:t>Die hergestellten Silber-Nanopartikel können in einem weiteren Experiment verwendet werden, um die biozide Wirkung der Partikel gegenüber Bakterien zu verdeutlichen. Dies ist also ein Anwendungsbereich für (Silber-)Nanopartikel.</w:t>
                      </w:r>
                    </w:p>
                  </w:txbxContent>
                </v:textbox>
                <w10:anchorlock/>
              </v:shape>
            </w:pict>
          </mc:Fallback>
        </mc:AlternateContent>
      </w:r>
    </w:p>
    <w:p w14:paraId="3EF1E55F" w14:textId="77777777" w:rsidR="007E2169" w:rsidRDefault="007E2169" w:rsidP="006E32AF">
      <w:pPr>
        <w:tabs>
          <w:tab w:val="left" w:pos="1701"/>
          <w:tab w:val="left" w:pos="1985"/>
        </w:tabs>
        <w:ind w:left="1980" w:hanging="1980"/>
      </w:pPr>
    </w:p>
    <w:bookmarkStart w:id="11" w:name="_Toc457507146"/>
    <w:bookmarkStart w:id="12" w:name="_Toc458581465"/>
    <w:p w14:paraId="5636B2B7" w14:textId="258BF33F" w:rsidR="007E2169" w:rsidRPr="00CC307A" w:rsidRDefault="00DC73DC" w:rsidP="007E2169">
      <w:pPr>
        <w:pStyle w:val="berschrift2"/>
        <w:rPr>
          <w:color w:val="auto"/>
        </w:rPr>
      </w:pPr>
      <w:r>
        <w:rPr>
          <w:noProof/>
          <w:lang w:eastAsia="de-DE"/>
        </w:rPr>
        <mc:AlternateContent>
          <mc:Choice Requires="wps">
            <w:drawing>
              <wp:anchor distT="0" distB="0" distL="114300" distR="114300" simplePos="0" relativeHeight="251794432" behindDoc="0" locked="0" layoutInCell="1" allowOverlap="1" wp14:anchorId="6BB5DB3B" wp14:editId="77710285">
                <wp:simplePos x="0" y="0"/>
                <wp:positionH relativeFrom="column">
                  <wp:posOffset>1905</wp:posOffset>
                </wp:positionH>
                <wp:positionV relativeFrom="paragraph">
                  <wp:posOffset>397510</wp:posOffset>
                </wp:positionV>
                <wp:extent cx="5873115" cy="1318260"/>
                <wp:effectExtent l="0" t="0" r="13335" b="15240"/>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82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8C618D" w14:textId="1C8A509F" w:rsidR="00386A77" w:rsidRPr="00CF7386" w:rsidRDefault="00386A77" w:rsidP="007E2169">
                            <w:pPr>
                              <w:rPr>
                                <w:color w:val="FF0000"/>
                              </w:rPr>
                            </w:pPr>
                            <w:r>
                              <w:rPr>
                                <w:color w:val="auto"/>
                              </w:rPr>
                              <w:t>In diesem Versuch werden die zuvor synthetisierten Silber-Nanopartikel mit Bakterien versetzt, um die biozide Wirkung dieser Partikel zu verdeutlichen. Dieser Versuch könnte ebenso im Biologieunterricht durchgeführt werden.</w:t>
                            </w:r>
                            <w:r w:rsidR="00CF7386">
                              <w:rPr>
                                <w:color w:val="auto"/>
                              </w:rPr>
                              <w:t xml:space="preserve"> </w:t>
                            </w:r>
                            <w:r w:rsidR="00CF7386" w:rsidRPr="005B2DC5">
                              <w:rPr>
                                <w:color w:val="auto"/>
                              </w:rPr>
                              <w:t xml:space="preserve">Dieser Versuch ist als Lehrerversuch vorgesehen, da </w:t>
                            </w:r>
                            <w:r w:rsidR="00677B92" w:rsidRPr="005B2DC5">
                              <w:rPr>
                                <w:color w:val="auto"/>
                              </w:rPr>
                              <w:t>die</w:t>
                            </w:r>
                            <w:r w:rsidR="00DC73DC" w:rsidRPr="005B2DC5">
                              <w:rPr>
                                <w:color w:val="auto"/>
                              </w:rPr>
                              <w:t xml:space="preserve"> </w:t>
                            </w:r>
                            <w:r w:rsidR="00677B92" w:rsidRPr="005B2DC5">
                              <w:rPr>
                                <w:color w:val="auto"/>
                              </w:rPr>
                              <w:t>Durchführung einige Tage benötigt</w:t>
                            </w:r>
                            <w:r w:rsidR="00DC73DC" w:rsidRPr="005B2DC5">
                              <w:rPr>
                                <w:color w:val="auto"/>
                              </w:rPr>
                              <w:t xml:space="preserve"> und ein Produkt am Ende zur</w:t>
                            </w:r>
                            <w:r w:rsidR="00AD474E" w:rsidRPr="005B2DC5">
                              <w:rPr>
                                <w:color w:val="auto"/>
                              </w:rPr>
                              <w:t xml:space="preserve"> Vorführung des bioziden Effektes der Silber-Nanopartikel genügt</w:t>
                            </w:r>
                            <w:r w:rsidR="00ED2073" w:rsidRPr="005B2DC5">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5DB3B" id="_x0000_s1029" type="#_x0000_t202" style="position:absolute;left:0;text-align:left;margin-left:.15pt;margin-top:31.3pt;width:462.45pt;height:103.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" fillcolor="white [3201]" strokecolor="#4bacc6 [3208]" strokeweight="1pt">
                <v:stroke dashstyle="dash"/>
                <v:shadow color="#868686"/>
                <v:textbox>
                  <w:txbxContent>
                    <w:p w14:paraId="448C618D" w14:textId="1C8A509F" w:rsidR="00386A77" w:rsidRPr="00CF7386" w:rsidRDefault="00386A77" w:rsidP="007E2169">
                      <w:pPr>
                        <w:rPr>
                          <w:color w:val="FF0000"/>
                        </w:rPr>
                      </w:pPr>
                      <w:r>
                        <w:rPr>
                          <w:color w:val="auto"/>
                        </w:rPr>
                        <w:t>In diesem Versuch werden die zuvor synthetisierten Silber-Nanopartikel mit Bakterien versetzt, um die biozide Wirkung dieser Partikel zu verdeutlichen. Dieser Versuch könnte ebenso im Biologieunterricht durchgeführt werden.</w:t>
                      </w:r>
                      <w:r w:rsidR="00CF7386">
                        <w:rPr>
                          <w:color w:val="auto"/>
                        </w:rPr>
                        <w:t xml:space="preserve"> </w:t>
                      </w:r>
                      <w:r w:rsidR="00CF7386" w:rsidRPr="005B2DC5">
                        <w:rPr>
                          <w:color w:val="auto"/>
                        </w:rPr>
                        <w:t xml:space="preserve">Dieser Versuch ist als Lehrerversuch vorgesehen, da </w:t>
                      </w:r>
                      <w:r w:rsidR="00677B92" w:rsidRPr="005B2DC5">
                        <w:rPr>
                          <w:color w:val="auto"/>
                        </w:rPr>
                        <w:t>die</w:t>
                      </w:r>
                      <w:r w:rsidR="00DC73DC" w:rsidRPr="005B2DC5">
                        <w:rPr>
                          <w:color w:val="auto"/>
                        </w:rPr>
                        <w:t xml:space="preserve"> </w:t>
                      </w:r>
                      <w:r w:rsidR="00677B92" w:rsidRPr="005B2DC5">
                        <w:rPr>
                          <w:color w:val="auto"/>
                        </w:rPr>
                        <w:t>Durchführung einige Tage benötigt</w:t>
                      </w:r>
                      <w:r w:rsidR="00DC73DC" w:rsidRPr="005B2DC5">
                        <w:rPr>
                          <w:color w:val="auto"/>
                        </w:rPr>
                        <w:t xml:space="preserve"> und ein Produkt am Ende zur</w:t>
                      </w:r>
                      <w:r w:rsidR="00AD474E" w:rsidRPr="005B2DC5">
                        <w:rPr>
                          <w:color w:val="auto"/>
                        </w:rPr>
                        <w:t xml:space="preserve"> Vorführung des bioziden Effektes der Silber-Nanopartikel genügt</w:t>
                      </w:r>
                      <w:r w:rsidR="00ED2073" w:rsidRPr="005B2DC5">
                        <w:rPr>
                          <w:color w:val="auto"/>
                        </w:rPr>
                        <w:t>.</w:t>
                      </w:r>
                    </w:p>
                  </w:txbxContent>
                </v:textbox>
                <w10:wrap type="square"/>
              </v:shape>
            </w:pict>
          </mc:Fallback>
        </mc:AlternateContent>
      </w:r>
      <w:bookmarkEnd w:id="11"/>
      <w:r w:rsidR="00CC307A" w:rsidRPr="00CC307A">
        <w:rPr>
          <w:color w:val="auto"/>
        </w:rPr>
        <w:t xml:space="preserve">V2 – </w:t>
      </w:r>
      <w:r w:rsidR="007E2169">
        <w:rPr>
          <w:color w:val="auto"/>
        </w:rPr>
        <w:t>Biozide Wirkung von Silber-Nanopartikeln</w:t>
      </w:r>
      <w:bookmarkEnd w:id="12"/>
      <w:r w:rsidR="007E2169" w:rsidRPr="007E2169">
        <w:rPr>
          <w:color w:val="auto"/>
        </w:rPr>
        <w:t xml:space="preserve"> </w:t>
      </w:r>
    </w:p>
    <w:p w14:paraId="0B730A2C" w14:textId="55227268" w:rsidR="007E2169" w:rsidRDefault="007E2169" w:rsidP="007E2169">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E2169" w:rsidRPr="009C5E28" w14:paraId="32927B89" w14:textId="77777777" w:rsidTr="00386A77">
        <w:tc>
          <w:tcPr>
            <w:tcW w:w="9322" w:type="dxa"/>
            <w:gridSpan w:val="9"/>
            <w:shd w:val="clear" w:color="auto" w:fill="4F81BD"/>
            <w:vAlign w:val="center"/>
          </w:tcPr>
          <w:p w14:paraId="5759FED8" w14:textId="77777777" w:rsidR="007E2169" w:rsidRPr="00F31EBF" w:rsidRDefault="007E2169" w:rsidP="00386A77">
            <w:pPr>
              <w:spacing w:after="0"/>
              <w:jc w:val="center"/>
              <w:rPr>
                <w:b/>
                <w:bCs/>
                <w:color w:val="FFFFFF" w:themeColor="background1"/>
              </w:rPr>
            </w:pPr>
            <w:r w:rsidRPr="00F31EBF">
              <w:rPr>
                <w:b/>
                <w:bCs/>
                <w:color w:val="FFFFFF" w:themeColor="background1"/>
              </w:rPr>
              <w:t>Gefahrenstoffe</w:t>
            </w:r>
          </w:p>
        </w:tc>
      </w:tr>
      <w:tr w:rsidR="007E2169" w:rsidRPr="009C5E28" w14:paraId="3EE0158B" w14:textId="77777777" w:rsidTr="00386A7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89A1328" w14:textId="0B13771E" w:rsidR="007E2169" w:rsidRPr="009C5E28" w:rsidRDefault="007E2169" w:rsidP="00386A77">
            <w:pPr>
              <w:spacing w:after="0" w:line="276" w:lineRule="auto"/>
              <w:jc w:val="center"/>
              <w:rPr>
                <w:b/>
                <w:bCs/>
              </w:rPr>
            </w:pPr>
            <w:r>
              <w:rPr>
                <w:sz w:val="20"/>
              </w:rPr>
              <w:t>Silber</w:t>
            </w:r>
            <w:r w:rsidR="00177FAB">
              <w:rPr>
                <w:sz w:val="20"/>
              </w:rPr>
              <w:t>nitrat-Lösung</w:t>
            </w:r>
          </w:p>
        </w:tc>
        <w:tc>
          <w:tcPr>
            <w:tcW w:w="3177" w:type="dxa"/>
            <w:gridSpan w:val="3"/>
            <w:tcBorders>
              <w:top w:val="single" w:sz="8" w:space="0" w:color="4F81BD"/>
              <w:bottom w:val="single" w:sz="8" w:space="0" w:color="4F81BD"/>
            </w:tcBorders>
            <w:shd w:val="clear" w:color="auto" w:fill="auto"/>
            <w:vAlign w:val="center"/>
          </w:tcPr>
          <w:p w14:paraId="09DDBDF3" w14:textId="5A79300F" w:rsidR="007E2169" w:rsidRPr="009C5E28" w:rsidRDefault="007E2169" w:rsidP="00386A77">
            <w:pPr>
              <w:spacing w:after="0"/>
              <w:jc w:val="center"/>
            </w:pPr>
            <w:r w:rsidRPr="009C5E28">
              <w:rPr>
                <w:sz w:val="20"/>
              </w:rPr>
              <w:t xml:space="preserve">H: </w:t>
            </w:r>
            <w:r w:rsidR="00177FAB" w:rsidRPr="00177FAB">
              <w:rPr>
                <w:sz w:val="20"/>
              </w:rPr>
              <w:t>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ACCD3A5" w14:textId="764C0A33" w:rsidR="007E2169" w:rsidRPr="00177FAB" w:rsidRDefault="007E2169" w:rsidP="00386A77">
            <w:pPr>
              <w:spacing w:after="0"/>
              <w:jc w:val="center"/>
              <w:rPr>
                <w:sz w:val="20"/>
              </w:rPr>
            </w:pPr>
            <w:r w:rsidRPr="009C5E28">
              <w:rPr>
                <w:sz w:val="20"/>
              </w:rPr>
              <w:t xml:space="preserve">P: </w:t>
            </w:r>
            <w:r w:rsidR="00177FAB">
              <w:rPr>
                <w:sz w:val="20"/>
              </w:rPr>
              <w:t>273-302+352-305+351+338</w:t>
            </w:r>
          </w:p>
        </w:tc>
      </w:tr>
      <w:tr w:rsidR="007E2169" w:rsidRPr="009C5E28" w14:paraId="4BC8A5AA" w14:textId="77777777" w:rsidTr="00386A7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5A73C9B" w14:textId="636B5AE4" w:rsidR="007E2169" w:rsidRDefault="00177FAB" w:rsidP="00386A77">
            <w:pPr>
              <w:spacing w:after="0" w:line="276" w:lineRule="auto"/>
              <w:jc w:val="center"/>
              <w:rPr>
                <w:sz w:val="20"/>
              </w:rPr>
            </w:pPr>
            <w:r>
              <w:rPr>
                <w:sz w:val="20"/>
              </w:rPr>
              <w:t>Ethanol (70%-ig)</w:t>
            </w:r>
          </w:p>
        </w:tc>
        <w:tc>
          <w:tcPr>
            <w:tcW w:w="3177" w:type="dxa"/>
            <w:gridSpan w:val="3"/>
            <w:tcBorders>
              <w:top w:val="single" w:sz="8" w:space="0" w:color="4F81BD"/>
              <w:bottom w:val="single" w:sz="8" w:space="0" w:color="4F81BD"/>
            </w:tcBorders>
            <w:shd w:val="clear" w:color="auto" w:fill="auto"/>
            <w:vAlign w:val="center"/>
          </w:tcPr>
          <w:p w14:paraId="6BCCC83E" w14:textId="288AD7B6" w:rsidR="007E2169" w:rsidRPr="009C5E28" w:rsidRDefault="00177FAB" w:rsidP="00386A77">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A2AECBC" w14:textId="718236C2" w:rsidR="007E2169" w:rsidRPr="009C5E28" w:rsidRDefault="00177FAB" w:rsidP="00386A77">
            <w:pPr>
              <w:spacing w:after="0"/>
              <w:jc w:val="center"/>
              <w:rPr>
                <w:sz w:val="20"/>
              </w:rPr>
            </w:pPr>
            <w:r>
              <w:rPr>
                <w:sz w:val="20"/>
              </w:rPr>
              <w:t>P: 210</w:t>
            </w:r>
          </w:p>
        </w:tc>
      </w:tr>
      <w:tr w:rsidR="00FB19AF" w:rsidRPr="009C5E28" w14:paraId="17810F63" w14:textId="77777777" w:rsidTr="00386A7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F6C79DC" w14:textId="4D3819F6" w:rsidR="00FB19AF" w:rsidRDefault="00FB19AF" w:rsidP="00386A77">
            <w:pPr>
              <w:spacing w:after="0" w:line="276" w:lineRule="auto"/>
              <w:jc w:val="center"/>
              <w:rPr>
                <w:sz w:val="20"/>
              </w:rPr>
            </w:pPr>
            <w:r>
              <w:rPr>
                <w:sz w:val="20"/>
              </w:rPr>
              <w:t>Agar</w:t>
            </w:r>
          </w:p>
        </w:tc>
        <w:tc>
          <w:tcPr>
            <w:tcW w:w="3177" w:type="dxa"/>
            <w:gridSpan w:val="3"/>
            <w:tcBorders>
              <w:top w:val="single" w:sz="8" w:space="0" w:color="4F81BD"/>
              <w:bottom w:val="single" w:sz="8" w:space="0" w:color="4F81BD"/>
            </w:tcBorders>
            <w:shd w:val="clear" w:color="auto" w:fill="auto"/>
            <w:vAlign w:val="center"/>
          </w:tcPr>
          <w:p w14:paraId="2F8BE602" w14:textId="7C48D9C4" w:rsidR="00FB19AF" w:rsidRDefault="00FB19AF" w:rsidP="00386A77">
            <w:pPr>
              <w:spacing w:after="0"/>
              <w:jc w:val="center"/>
              <w:rPr>
                <w:sz w:val="20"/>
              </w:rPr>
            </w:pPr>
            <w:r>
              <w:rPr>
                <w:sz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503A296" w14:textId="0613E1C7" w:rsidR="00FB19AF" w:rsidRDefault="00FB19AF" w:rsidP="00386A77">
            <w:pPr>
              <w:spacing w:after="0"/>
              <w:jc w:val="center"/>
              <w:rPr>
                <w:sz w:val="20"/>
              </w:rPr>
            </w:pPr>
            <w:r>
              <w:rPr>
                <w:sz w:val="20"/>
              </w:rPr>
              <w:t>P: -</w:t>
            </w:r>
          </w:p>
        </w:tc>
      </w:tr>
      <w:tr w:rsidR="007E2169" w:rsidRPr="009C5E28" w14:paraId="66E1B2C7" w14:textId="77777777" w:rsidTr="00386A77">
        <w:tc>
          <w:tcPr>
            <w:tcW w:w="1009" w:type="dxa"/>
            <w:tcBorders>
              <w:top w:val="single" w:sz="8" w:space="0" w:color="4F81BD"/>
              <w:left w:val="single" w:sz="8" w:space="0" w:color="4F81BD"/>
              <w:bottom w:val="single" w:sz="8" w:space="0" w:color="4F81BD"/>
            </w:tcBorders>
            <w:shd w:val="clear" w:color="auto" w:fill="auto"/>
            <w:vAlign w:val="center"/>
          </w:tcPr>
          <w:p w14:paraId="6B883B87" w14:textId="77777777" w:rsidR="007E2169" w:rsidRPr="009C5E28" w:rsidRDefault="007E2169" w:rsidP="00386A77">
            <w:pPr>
              <w:spacing w:after="0"/>
              <w:jc w:val="center"/>
              <w:rPr>
                <w:b/>
                <w:bCs/>
              </w:rPr>
            </w:pPr>
            <w:r w:rsidRPr="00336881">
              <w:rPr>
                <w:rFonts w:asciiTheme="majorHAnsi" w:hAnsiTheme="majorHAnsi"/>
                <w:b/>
                <w:noProof/>
                <w:color w:val="auto"/>
                <w:lang w:eastAsia="de-DE"/>
              </w:rPr>
              <w:drawing>
                <wp:inline distT="0" distB="0" distL="0" distR="0" wp14:anchorId="65012BC4" wp14:editId="78F8EF57">
                  <wp:extent cx="538061" cy="540000"/>
                  <wp:effectExtent l="0" t="0" r="0" b="0"/>
                  <wp:docPr id="24"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460A2E7" w14:textId="77777777" w:rsidR="007E2169" w:rsidRPr="009C5E28" w:rsidRDefault="007E2169" w:rsidP="00386A77">
            <w:pPr>
              <w:spacing w:after="0"/>
              <w:jc w:val="center"/>
            </w:pPr>
            <w:r>
              <w:rPr>
                <w:noProof/>
                <w:lang w:eastAsia="de-DE"/>
              </w:rPr>
              <w:drawing>
                <wp:inline distT="0" distB="0" distL="0" distR="0" wp14:anchorId="0102E774" wp14:editId="6775F094">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A56514E" w14:textId="5C4A0AA4" w:rsidR="007E2169" w:rsidRPr="009C5E28" w:rsidRDefault="00177FAB" w:rsidP="00386A77">
            <w:pPr>
              <w:spacing w:after="0"/>
              <w:jc w:val="center"/>
            </w:pPr>
            <w:r w:rsidRPr="00177FAB">
              <w:rPr>
                <w:noProof/>
                <w:lang w:eastAsia="de-DE"/>
              </w:rPr>
              <w:drawing>
                <wp:inline distT="0" distB="0" distL="0" distR="0" wp14:anchorId="2A5DB251" wp14:editId="79B92DA7">
                  <wp:extent cx="542925" cy="542925"/>
                  <wp:effectExtent l="0" t="0" r="9525" b="9525"/>
                  <wp:docPr id="42" name="Grafik 42" descr="C:\Users\Ann-Kathrin\Documents\Studium\SoSe16\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Kathrin\Documents\Studium\SoSe16\SVP\Piktogramme\Brennbar.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rot="10800000" flipV="1">
                            <a:off x="0" y="0"/>
                            <a:ext cx="542925" cy="5429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C7A11EE" w14:textId="77777777" w:rsidR="007E2169" w:rsidRPr="009C5E28" w:rsidRDefault="007E2169" w:rsidP="00386A77">
            <w:pPr>
              <w:spacing w:after="0"/>
              <w:jc w:val="center"/>
            </w:pPr>
            <w:r>
              <w:rPr>
                <w:noProof/>
                <w:lang w:eastAsia="de-DE"/>
              </w:rPr>
              <w:drawing>
                <wp:inline distT="0" distB="0" distL="0" distR="0" wp14:anchorId="361D6F82" wp14:editId="224BA200">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20E7CDA" w14:textId="77777777" w:rsidR="007E2169" w:rsidRPr="009C5E28" w:rsidRDefault="007E2169" w:rsidP="00386A77">
            <w:pPr>
              <w:spacing w:after="0"/>
              <w:jc w:val="center"/>
            </w:pPr>
            <w:r>
              <w:rPr>
                <w:noProof/>
                <w:lang w:eastAsia="de-DE"/>
              </w:rPr>
              <w:drawing>
                <wp:inline distT="0" distB="0" distL="0" distR="0" wp14:anchorId="4A929053" wp14:editId="73B78E13">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0D8832C" w14:textId="77777777" w:rsidR="007E2169" w:rsidRPr="009C5E28" w:rsidRDefault="007E2169" w:rsidP="00386A77">
            <w:pPr>
              <w:spacing w:after="0"/>
              <w:jc w:val="center"/>
            </w:pPr>
            <w:r>
              <w:rPr>
                <w:noProof/>
                <w:lang w:eastAsia="de-DE"/>
              </w:rPr>
              <w:drawing>
                <wp:inline distT="0" distB="0" distL="0" distR="0" wp14:anchorId="63D26B82" wp14:editId="1A7336C4">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D2D0FDE" w14:textId="77777777" w:rsidR="007E2169" w:rsidRPr="009C5E28" w:rsidRDefault="007E2169" w:rsidP="00386A77">
            <w:pPr>
              <w:spacing w:after="0"/>
              <w:jc w:val="center"/>
            </w:pPr>
            <w:r>
              <w:rPr>
                <w:noProof/>
                <w:lang w:eastAsia="de-DE"/>
              </w:rPr>
              <w:drawing>
                <wp:inline distT="0" distB="0" distL="0" distR="0" wp14:anchorId="5108BD31" wp14:editId="574EDF49">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4C68C2B" w14:textId="0F728043" w:rsidR="007E2169" w:rsidRPr="009C5E28" w:rsidRDefault="00177FAB" w:rsidP="00386A77">
            <w:pPr>
              <w:spacing w:after="0"/>
              <w:jc w:val="center"/>
            </w:pPr>
            <w:r>
              <w:rPr>
                <w:noProof/>
                <w:lang w:eastAsia="de-DE"/>
              </w:rPr>
              <w:drawing>
                <wp:inline distT="0" distB="0" distL="0" distR="0" wp14:anchorId="36AF50A0" wp14:editId="7EB4CC22">
                  <wp:extent cx="511175" cy="51117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FFC2343" w14:textId="05D2A2C6" w:rsidR="007E2169" w:rsidRPr="009C5E28" w:rsidRDefault="00177FAB" w:rsidP="00386A77">
            <w:pPr>
              <w:spacing w:after="0"/>
              <w:jc w:val="center"/>
            </w:pPr>
            <w:r w:rsidRPr="00177FAB">
              <w:rPr>
                <w:noProof/>
                <w:lang w:eastAsia="de-DE"/>
              </w:rPr>
              <w:drawing>
                <wp:inline distT="0" distB="0" distL="0" distR="0" wp14:anchorId="02105767" wp14:editId="51BBC820">
                  <wp:extent cx="539115" cy="539115"/>
                  <wp:effectExtent l="0" t="0" r="0" b="0"/>
                  <wp:docPr id="40" name="Grafik 40" descr="C:\Users\Ann-Kathrin\Documents\Studium\SoSe16\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Kathrin\Documents\Studium\SoSe16\SVP\Piktogramme\Umweltgefahr.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rot="10800000" flipV="1">
                            <a:off x="0" y="0"/>
                            <a:ext cx="539115" cy="539115"/>
                          </a:xfrm>
                          <a:prstGeom prst="rect">
                            <a:avLst/>
                          </a:prstGeom>
                          <a:noFill/>
                          <a:ln>
                            <a:noFill/>
                          </a:ln>
                        </pic:spPr>
                      </pic:pic>
                    </a:graphicData>
                  </a:graphic>
                </wp:inline>
              </w:drawing>
            </w:r>
          </w:p>
        </w:tc>
      </w:tr>
    </w:tbl>
    <w:p w14:paraId="7B947CA4" w14:textId="77777777" w:rsidR="007E2169" w:rsidRDefault="007E2169" w:rsidP="007E2169">
      <w:pPr>
        <w:tabs>
          <w:tab w:val="left" w:pos="1701"/>
          <w:tab w:val="left" w:pos="1985"/>
        </w:tabs>
        <w:ind w:left="1980" w:hanging="1980"/>
      </w:pPr>
    </w:p>
    <w:p w14:paraId="0A7EA58E" w14:textId="7F28F90D" w:rsidR="007E2169" w:rsidRDefault="007E2169" w:rsidP="005B2DC5">
      <w:pPr>
        <w:tabs>
          <w:tab w:val="left" w:pos="1701"/>
          <w:tab w:val="left" w:pos="1985"/>
        </w:tabs>
        <w:ind w:left="2124" w:hanging="1980"/>
      </w:pPr>
      <w:r>
        <w:t xml:space="preserve">Materialien: </w:t>
      </w:r>
      <w:r>
        <w:tab/>
      </w:r>
      <w:r>
        <w:tab/>
      </w:r>
      <w:r w:rsidR="005B2DC5">
        <w:tab/>
      </w:r>
      <w:r w:rsidR="00FB19AF">
        <w:t>3 Petrischalen mit Deckel, Pasteur Pipetten, Wasser, Wattestäbchen, (Bakterien)</w:t>
      </w:r>
    </w:p>
    <w:p w14:paraId="37A1E35F" w14:textId="530EF063" w:rsidR="007E2169" w:rsidRPr="00ED07C2" w:rsidRDefault="007E2169" w:rsidP="005B2DC5">
      <w:pPr>
        <w:tabs>
          <w:tab w:val="left" w:pos="1701"/>
          <w:tab w:val="left" w:pos="1985"/>
        </w:tabs>
        <w:ind w:left="2124" w:hanging="2124"/>
      </w:pPr>
      <w:r>
        <w:t>Chemikalien:</w:t>
      </w:r>
      <w:r>
        <w:tab/>
      </w:r>
      <w:r>
        <w:tab/>
      </w:r>
      <w:r w:rsidR="005B2DC5">
        <w:tab/>
      </w:r>
      <w:r>
        <w:t xml:space="preserve">Silbernitratlösung (c =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w:t>
      </w:r>
      <w:r w:rsidR="002C07A8">
        <w:rPr>
          <w:rFonts w:eastAsiaTheme="minorEastAsia"/>
        </w:rPr>
        <w:t xml:space="preserve"> mit Silber-Nanopartikel (aus V1)</w:t>
      </w:r>
      <w:r w:rsidR="00FB19AF">
        <w:rPr>
          <w:rFonts w:eastAsiaTheme="minorEastAsia"/>
        </w:rPr>
        <w:t>, Ethanol (70%-ig), Agar</w:t>
      </w:r>
    </w:p>
    <w:p w14:paraId="589C827C" w14:textId="338A1941" w:rsidR="007E2169" w:rsidRDefault="007E2169" w:rsidP="005B2DC5">
      <w:pPr>
        <w:tabs>
          <w:tab w:val="left" w:pos="1701"/>
          <w:tab w:val="left" w:pos="1985"/>
        </w:tabs>
        <w:ind w:left="2124" w:hanging="1980"/>
      </w:pPr>
      <w:r>
        <w:lastRenderedPageBreak/>
        <w:t xml:space="preserve">Durchführung: </w:t>
      </w:r>
      <w:r>
        <w:tab/>
      </w:r>
      <w:r>
        <w:tab/>
      </w:r>
      <w:r w:rsidR="005B2DC5">
        <w:tab/>
      </w:r>
      <w:r w:rsidR="00CE385C">
        <w:t xml:space="preserve">Zunächst werden 5 g Agar in 100 mL Wasser durch Aufkochen gelöst. Die </w:t>
      </w:r>
      <w:r w:rsidR="002C07A8">
        <w:t>Flüssigkeit wird auf drei Petrischalen verstellt und kalt gestellt. Mithilfe von Wattestäbchen werden verschiedene Bakterien aus Fensterrahmen, Mund und Laborbank je auf einem Viertel der Agarplatte verteilt. Im Anschluss werden jedes dieser Viertel mit je 1 mL Silbernitratlösung mit Silber-Nanopartikeln</w:t>
      </w:r>
      <w:r w:rsidR="008D399A">
        <w:t>, Ethanol</w:t>
      </w:r>
      <w:r w:rsidR="002C07A8">
        <w:t xml:space="preserve"> oder Wasser (abhängig von der Petrischale) versetzt. Nach 2-3 Tagen sollte ein deutliches Ergebnis erkennbar sein.</w:t>
      </w:r>
    </w:p>
    <w:p w14:paraId="0746BA20" w14:textId="30468FD9" w:rsidR="007E2169" w:rsidRPr="004D5713" w:rsidRDefault="007E2169" w:rsidP="005B2DC5">
      <w:pPr>
        <w:tabs>
          <w:tab w:val="left" w:pos="1701"/>
          <w:tab w:val="left" w:pos="1985"/>
        </w:tabs>
        <w:ind w:left="2124" w:hanging="2124"/>
        <w:rPr>
          <w:color w:val="FF0000"/>
        </w:rPr>
      </w:pPr>
      <w:r>
        <w:t>Beobachtung:</w:t>
      </w:r>
      <w:r>
        <w:tab/>
      </w:r>
      <w:r>
        <w:tab/>
      </w:r>
      <w:r w:rsidR="005B2DC5">
        <w:tab/>
      </w:r>
      <w:r w:rsidR="00BA00D4">
        <w:rPr>
          <w:color w:val="auto"/>
        </w:rPr>
        <w:t xml:space="preserve">Nach einigen Tagen </w:t>
      </w:r>
      <w:r w:rsidR="000F2FEB">
        <w:rPr>
          <w:color w:val="auto"/>
        </w:rPr>
        <w:t>hätte ein Unterschied im Bakterienwachstum festgestellt werden sollen. D</w:t>
      </w:r>
      <w:r w:rsidR="00934BF4" w:rsidRPr="00934BF4">
        <w:rPr>
          <w:color w:val="auto"/>
        </w:rPr>
        <w:t xml:space="preserve">ie Bakterienkulturen der Petrischalen mit Wasser und Ethanol </w:t>
      </w:r>
      <w:r w:rsidR="000F2FEB">
        <w:rPr>
          <w:color w:val="auto"/>
        </w:rPr>
        <w:t>sollten größer sein</w:t>
      </w:r>
      <w:r w:rsidR="00934BF4" w:rsidRPr="00934BF4">
        <w:rPr>
          <w:color w:val="auto"/>
        </w:rPr>
        <w:t xml:space="preserve"> als die der Petrischale mit Silber-Nanopartikel.</w:t>
      </w:r>
      <w:r w:rsidR="004D5713">
        <w:rPr>
          <w:color w:val="auto"/>
        </w:rPr>
        <w:t xml:space="preserve"> </w:t>
      </w:r>
      <w:r w:rsidR="000F2FEB">
        <w:rPr>
          <w:color w:val="auto"/>
        </w:rPr>
        <w:t>Dies war leider nicht zu beobachten. (Eventuell hätte eine andere, fertig angesetzte Bakterienkultur verwendet werden müssen)</w:t>
      </w:r>
    </w:p>
    <w:p w14:paraId="7C28EEAB" w14:textId="33E49E27" w:rsidR="007E2169" w:rsidRDefault="007E2169" w:rsidP="00934BF4">
      <w:pPr>
        <w:tabs>
          <w:tab w:val="left" w:pos="1701"/>
          <w:tab w:val="left" w:pos="1985"/>
        </w:tabs>
        <w:ind w:left="2124" w:hanging="2124"/>
        <w:rPr>
          <w:rFonts w:eastAsiaTheme="minorEastAsia"/>
        </w:rPr>
      </w:pPr>
      <w:r>
        <w:t>Deutung:</w:t>
      </w:r>
      <w:r>
        <w:tab/>
      </w:r>
      <w:r>
        <w:tab/>
      </w:r>
      <w:r w:rsidR="00934BF4">
        <w:tab/>
      </w:r>
      <w:r w:rsidR="008D399A">
        <w:t>In der Petrischale mit den Silber-Nanopartikeln ist ein vermindertes Wachstum festzustellen. Dies lässt sich auf die vorhandenen Silber-Ionen zurückführen, welche durch ihre hohe Affinität zu Schwefel und Stickstoff eine Vielzahl biochemischer Prozesse stören.</w:t>
      </w:r>
      <w:r w:rsidR="008673BE">
        <w:t xml:space="preserve"> Silberionen schädigen Enzyme des Energiestoffwechsels, wodurch die Fotosynthese- und die Wachstumsraten auch schon bei niedrigen Silberkonzentrationen in wenigen Minuten um bis zu 50 % sinken.</w:t>
      </w:r>
      <w:r w:rsidR="008D399A">
        <w:t xml:space="preserve"> Durch Reaktionen der Silber-Ionen mit den, in der Zellmembran der Bakterien enthaltenen, funktionellen Gruppen treten Wechselwirkungen mit den Proteinen, mit den Thiol- und Aminogruppen auf, welche der Grund für die toxische Wirkung der Silber-Ionen ist.</w:t>
      </w:r>
      <w:r w:rsidR="00595C19">
        <w:t xml:space="preserve"> Daraus resultiert eine Verminderung der Bakterienanzahl.</w:t>
      </w:r>
      <w:r w:rsidR="00934BF4">
        <w:t xml:space="preserve"> Bei dem Einsatz von Wasser und Ethanol ist diese Affinität zu Schwefel und Stickstoff nicht zu verzeichnen, weshalb die Bakterienkulturen nicht in ihrem Wachstum gehemmt werden.</w:t>
      </w:r>
    </w:p>
    <w:p w14:paraId="495903E4" w14:textId="08A044B8" w:rsidR="007E2169" w:rsidRDefault="00934BF4" w:rsidP="007E2169">
      <w:pPr>
        <w:spacing w:line="276" w:lineRule="auto"/>
        <w:ind w:left="2124" w:hanging="2124"/>
        <w:jc w:val="left"/>
      </w:pPr>
      <w:r>
        <w:t>Entsorgung:</w:t>
      </w:r>
      <w:r>
        <w:tab/>
      </w:r>
      <w:r w:rsidR="007E2169">
        <w:t xml:space="preserve">Die Entsorgung der Silbernitratlösung erfolgt in den Schwermetallabfall. </w:t>
      </w:r>
      <w:r>
        <w:t>Die Entsorgung der Agarplatten</w:t>
      </w:r>
      <w:r w:rsidR="00595C19">
        <w:t xml:space="preserve"> erfolgt über den Haushaltsmüll.</w:t>
      </w:r>
      <w:r w:rsidR="007E2169">
        <w:t xml:space="preserve"> </w:t>
      </w:r>
    </w:p>
    <w:p w14:paraId="76F71FB6" w14:textId="003156A5" w:rsidR="007E2169" w:rsidRDefault="007E2169" w:rsidP="007E2169">
      <w:pPr>
        <w:spacing w:line="276" w:lineRule="auto"/>
        <w:ind w:left="2124" w:hanging="2124"/>
        <w:jc w:val="left"/>
        <w:rPr>
          <w:color w:val="auto"/>
        </w:rPr>
      </w:pPr>
      <w:r>
        <w:t>Literatur:</w:t>
      </w:r>
      <w:r>
        <w:tab/>
      </w:r>
      <w:r>
        <w:rPr>
          <w:color w:val="auto"/>
        </w:rPr>
        <w:t xml:space="preserve">J. Menthe, P. Düker, Nanosilber in der Waschmaschine – einkontextorientierter Zugang zu Elektrochemie und Naturwissenschaft, </w:t>
      </w:r>
      <w:r>
        <w:rPr>
          <w:i/>
          <w:color w:val="auto"/>
        </w:rPr>
        <w:t>Praxis der Naturwissenschaft</w:t>
      </w:r>
      <w:r>
        <w:rPr>
          <w:color w:val="auto"/>
        </w:rPr>
        <w:t xml:space="preserve">, (4) 64, 2015, S. </w:t>
      </w:r>
      <w:r w:rsidR="00595C19">
        <w:rPr>
          <w:color w:val="auto"/>
        </w:rPr>
        <w:t>21 f</w:t>
      </w:r>
      <w:r>
        <w:rPr>
          <w:color w:val="auto"/>
        </w:rPr>
        <w:t>..</w:t>
      </w:r>
    </w:p>
    <w:p w14:paraId="7FD5B5E7" w14:textId="02B11DF2" w:rsidR="008673BE" w:rsidRPr="008673BE" w:rsidRDefault="008673BE" w:rsidP="007E2169">
      <w:pPr>
        <w:spacing w:line="276" w:lineRule="auto"/>
        <w:ind w:left="2124" w:hanging="2124"/>
        <w:jc w:val="left"/>
        <w:rPr>
          <w:color w:val="auto"/>
          <w:lang w:val="en-US"/>
        </w:rPr>
      </w:pPr>
      <w:r>
        <w:rPr>
          <w:color w:val="auto"/>
        </w:rPr>
        <w:tab/>
      </w:r>
      <w:r w:rsidRPr="008673BE">
        <w:rPr>
          <w:color w:val="auto"/>
          <w:lang w:val="en-US"/>
        </w:rPr>
        <w:t xml:space="preserve">S. Pillai, R. Behra, Linking toxicity and adaptive responses across the transcriptome, proteome and phenotype of </w:t>
      </w:r>
      <w:r>
        <w:rPr>
          <w:i/>
          <w:color w:val="auto"/>
          <w:lang w:val="en-US"/>
        </w:rPr>
        <w:t>Chlamydomonas reinhardtii</w:t>
      </w:r>
      <w:r>
        <w:rPr>
          <w:color w:val="auto"/>
          <w:lang w:val="en-US"/>
        </w:rPr>
        <w:t xml:space="preserve"> exposed to silver, PNAS, (9) 111, 2014, S. 3490 ff..</w:t>
      </w:r>
    </w:p>
    <w:p w14:paraId="6FCC6EC5" w14:textId="77777777" w:rsidR="007E2169" w:rsidRPr="008673BE" w:rsidRDefault="007E2169" w:rsidP="007E2169">
      <w:pPr>
        <w:spacing w:line="276" w:lineRule="auto"/>
        <w:ind w:left="2124" w:hanging="2124"/>
        <w:jc w:val="left"/>
        <w:rPr>
          <w:rFonts w:asciiTheme="majorHAnsi" w:hAnsiTheme="majorHAnsi"/>
          <w:color w:val="auto"/>
          <w:lang w:val="en-US"/>
        </w:rPr>
      </w:pPr>
    </w:p>
    <w:p w14:paraId="018879D0" w14:textId="50541DF1" w:rsidR="007E2169" w:rsidRDefault="007E2169" w:rsidP="007E2169">
      <w:pPr>
        <w:tabs>
          <w:tab w:val="left" w:pos="1701"/>
          <w:tab w:val="left" w:pos="1985"/>
        </w:tabs>
        <w:ind w:left="1980" w:hanging="1980"/>
      </w:pPr>
      <w:r>
        <w:rPr>
          <w:noProof/>
          <w:lang w:eastAsia="de-DE"/>
        </w:rPr>
        <w:lastRenderedPageBreak/>
        <mc:AlternateContent>
          <mc:Choice Requires="wps">
            <w:drawing>
              <wp:inline distT="0" distB="0" distL="0" distR="0" wp14:anchorId="460D7A05" wp14:editId="402BEA68">
                <wp:extent cx="5760720" cy="831502"/>
                <wp:effectExtent l="0" t="0" r="11430" b="26035"/>
                <wp:docPr id="3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3150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CFFA6E" w14:textId="25816306" w:rsidR="00386A77" w:rsidRPr="00F31EBF" w:rsidRDefault="00386A77" w:rsidP="007E2169">
                            <w:pPr>
                              <w:rPr>
                                <w:color w:val="auto"/>
                              </w:rPr>
                            </w:pPr>
                            <w:r w:rsidRPr="00F31EBF">
                              <w:rPr>
                                <w:b/>
                                <w:color w:val="auto"/>
                              </w:rPr>
                              <w:t>Unterrichtsanschlüsse</w:t>
                            </w:r>
                            <w:r w:rsidR="000F2FEB">
                              <w:rPr>
                                <w:b/>
                                <w:color w:val="auto"/>
                              </w:rPr>
                              <w:t>:</w:t>
                            </w:r>
                            <w:r w:rsidRPr="00F31EBF">
                              <w:rPr>
                                <w:b/>
                                <w:color w:val="auto"/>
                              </w:rPr>
                              <w:t xml:space="preserve"> </w:t>
                            </w:r>
                            <w:r>
                              <w:rPr>
                                <w:color w:val="auto"/>
                              </w:rPr>
                              <w:t xml:space="preserve">Mithilfe dieses Experiments </w:t>
                            </w:r>
                            <w:r w:rsidR="000F2FEB">
                              <w:rPr>
                                <w:color w:val="auto"/>
                              </w:rPr>
                              <w:t>kann</w:t>
                            </w:r>
                            <w:r>
                              <w:rPr>
                                <w:color w:val="auto"/>
                              </w:rPr>
                              <w:t xml:space="preserve"> sowohl eine Brücke zur organischen Chemie als</w:t>
                            </w:r>
                            <w:r w:rsidR="000F2FEB">
                              <w:rPr>
                                <w:color w:val="auto"/>
                              </w:rPr>
                              <w:t xml:space="preserve"> auch zur Biologie geschlagen we</w:t>
                            </w:r>
                            <w:r>
                              <w:rPr>
                                <w:color w:val="auto"/>
                              </w:rPr>
                              <w:t>rden. Im Anschluss kann der Einfluss der Partikelgröße auf chemische Reaktionen behandelt werden.</w:t>
                            </w:r>
                          </w:p>
                        </w:txbxContent>
                      </wps:txbx>
                      <wps:bodyPr rot="0" vert="horz" wrap="square" lIns="91440" tIns="45720" rIns="91440" bIns="45720" anchor="t" anchorCtr="0" upright="1">
                        <a:noAutofit/>
                      </wps:bodyPr>
                    </wps:wsp>
                  </a:graphicData>
                </a:graphic>
              </wp:inline>
            </w:drawing>
          </mc:Choice>
          <mc:Fallback>
            <w:pict>
              <v:shape w14:anchorId="460D7A05" id="_x0000_s1030" type="#_x0000_t202" style="width:453.6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" fillcolor="white [3201]" strokecolor="#c0504d [3205]" strokeweight="1pt">
                <v:stroke dashstyle="dash"/>
                <v:shadow color="#868686"/>
                <v:textbox>
                  <w:txbxContent>
                    <w:p w14:paraId="7ACFFA6E" w14:textId="25816306" w:rsidR="00386A77" w:rsidRPr="00F31EBF" w:rsidRDefault="00386A77" w:rsidP="007E2169">
                      <w:pPr>
                        <w:rPr>
                          <w:color w:val="auto"/>
                        </w:rPr>
                      </w:pPr>
                      <w:r w:rsidRPr="00F31EBF">
                        <w:rPr>
                          <w:b/>
                          <w:color w:val="auto"/>
                        </w:rPr>
                        <w:t>Unterrichtsanschlüsse</w:t>
                      </w:r>
                      <w:r w:rsidR="000F2FEB">
                        <w:rPr>
                          <w:b/>
                          <w:color w:val="auto"/>
                        </w:rPr>
                        <w:t>:</w:t>
                      </w:r>
                      <w:r w:rsidRPr="00F31EBF">
                        <w:rPr>
                          <w:b/>
                          <w:color w:val="auto"/>
                        </w:rPr>
                        <w:t xml:space="preserve"> </w:t>
                      </w:r>
                      <w:r>
                        <w:rPr>
                          <w:color w:val="auto"/>
                        </w:rPr>
                        <w:t xml:space="preserve">Mithilfe dieses Experiments </w:t>
                      </w:r>
                      <w:r w:rsidR="000F2FEB">
                        <w:rPr>
                          <w:color w:val="auto"/>
                        </w:rPr>
                        <w:t>kann</w:t>
                      </w:r>
                      <w:r>
                        <w:rPr>
                          <w:color w:val="auto"/>
                        </w:rPr>
                        <w:t xml:space="preserve"> sowohl eine Brücke zur organischen Chemie als</w:t>
                      </w:r>
                      <w:r w:rsidR="000F2FEB">
                        <w:rPr>
                          <w:color w:val="auto"/>
                        </w:rPr>
                        <w:t xml:space="preserve"> auch zur Biologie geschlagen we</w:t>
                      </w:r>
                      <w:r>
                        <w:rPr>
                          <w:color w:val="auto"/>
                        </w:rPr>
                        <w:t>rden. Im Anschluss kann der Einfluss der Partikelgröße auf chemische Reaktionen behandelt werden.</w:t>
                      </w:r>
                    </w:p>
                  </w:txbxContent>
                </v:textbox>
                <w10:anchorlock/>
              </v:shape>
            </w:pict>
          </mc:Fallback>
        </mc:AlternateContent>
      </w:r>
    </w:p>
    <w:p w14:paraId="7C0CD8F7" w14:textId="77777777" w:rsidR="00CC307A" w:rsidRPr="00CC307A" w:rsidRDefault="00CC307A" w:rsidP="00CC307A"/>
    <w:p w14:paraId="2332D4A1" w14:textId="6101D83D" w:rsidR="00B619BB" w:rsidRDefault="00994634" w:rsidP="00CC307A">
      <w:pPr>
        <w:pStyle w:val="berschrift1"/>
      </w:pPr>
      <w:bookmarkStart w:id="13" w:name="_Toc458581466"/>
      <w:r>
        <w:t>Schülerversuch</w:t>
      </w:r>
      <w:r w:rsidR="00CC307A">
        <w:t>e</w:t>
      </w:r>
      <w:bookmarkEnd w:id="13"/>
    </w:p>
    <w:p w14:paraId="4990B30F" w14:textId="4829BCB7" w:rsidR="00386A77" w:rsidRPr="00CC307A" w:rsidRDefault="00346972" w:rsidP="00386A77">
      <w:pPr>
        <w:pStyle w:val="berschrift2"/>
        <w:rPr>
          <w:color w:val="auto"/>
        </w:rPr>
      </w:pPr>
      <w:bookmarkStart w:id="14" w:name="_Toc458581467"/>
      <w:r>
        <w:rPr>
          <w:color w:val="auto"/>
        </w:rPr>
        <w:t>V3</w:t>
      </w:r>
      <w:r w:rsidR="00CC307A" w:rsidRPr="00CC307A">
        <w:rPr>
          <w:color w:val="auto"/>
        </w:rPr>
        <w:t xml:space="preserve"> – </w:t>
      </w:r>
      <w:r w:rsidR="00383A58">
        <w:rPr>
          <w:color w:val="auto"/>
        </w:rPr>
        <w:t>Lotus</w:t>
      </w:r>
      <w:r w:rsidR="00B90375">
        <w:rPr>
          <w:color w:val="auto"/>
        </w:rPr>
        <w:t>-Effekt</w:t>
      </w:r>
      <w:bookmarkEnd w:id="14"/>
    </w:p>
    <w:bookmarkStart w:id="15" w:name="_Toc457745766"/>
    <w:bookmarkStart w:id="16" w:name="_Toc458581468"/>
    <w:p w14:paraId="4F322695" w14:textId="77777777" w:rsidR="00386A77" w:rsidRDefault="00386A77" w:rsidP="00386A77">
      <w:pPr>
        <w:pStyle w:val="berschrift2"/>
        <w:numPr>
          <w:ilvl w:val="0"/>
          <w:numId w:val="0"/>
        </w:numPr>
      </w:pPr>
      <w:r>
        <w:rPr>
          <w:noProof/>
          <w:lang w:eastAsia="de-DE"/>
        </w:rPr>
        <mc:AlternateContent>
          <mc:Choice Requires="wps">
            <w:drawing>
              <wp:anchor distT="0" distB="0" distL="114300" distR="114300" simplePos="0" relativeHeight="251796480" behindDoc="0" locked="0" layoutInCell="1" allowOverlap="1" wp14:anchorId="571E58FC" wp14:editId="4248966F">
                <wp:simplePos x="0" y="0"/>
                <wp:positionH relativeFrom="column">
                  <wp:posOffset>-635</wp:posOffset>
                </wp:positionH>
                <wp:positionV relativeFrom="paragraph">
                  <wp:posOffset>26670</wp:posOffset>
                </wp:positionV>
                <wp:extent cx="5873115" cy="796925"/>
                <wp:effectExtent l="13335" t="11430" r="9525" b="10795"/>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D87199" w14:textId="3CE221B4" w:rsidR="00386A77" w:rsidRPr="00F31EBF" w:rsidRDefault="00386A77" w:rsidP="00386A77">
                            <w:pPr>
                              <w:rPr>
                                <w:color w:val="auto"/>
                              </w:rPr>
                            </w:pPr>
                            <w:r>
                              <w:rPr>
                                <w:color w:val="auto"/>
                              </w:rPr>
                              <w:t xml:space="preserve">In diesem Versuch </w:t>
                            </w:r>
                            <w:r w:rsidR="00895A14">
                              <w:rPr>
                                <w:color w:val="auto"/>
                              </w:rPr>
                              <w:t xml:space="preserve">soll der </w:t>
                            </w:r>
                            <w:r w:rsidR="00383A58">
                              <w:rPr>
                                <w:color w:val="auto"/>
                              </w:rPr>
                              <w:t>Lotus</w:t>
                            </w:r>
                            <w:r w:rsidR="00895A14">
                              <w:rPr>
                                <w:color w:val="auto"/>
                              </w:rPr>
                              <w:t xml:space="preserve">-Effekt, welcher von </w:t>
                            </w:r>
                            <w:r w:rsidR="00383A58">
                              <w:rPr>
                                <w:color w:val="auto"/>
                              </w:rPr>
                              <w:t>Lotus</w:t>
                            </w:r>
                            <w:r w:rsidR="00F516D2">
                              <w:rPr>
                                <w:color w:val="auto"/>
                              </w:rPr>
                              <w:t>blüten-Blättern oder auch in der Kapuziner-Kresse bekannt ist, nachgestellt werden. Den SuS soll der Einfluss der Oberflächenbeschaffenheit auf die Adhäsion verdeutlichen.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E58FC" id="_x0000_s1031" type="#_x0000_t202" style="position:absolute;left:0;text-align:left;margin-left:-.05pt;margin-top:2.1pt;width:462.45pt;height:6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IH8QIAADI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" fillcolor="white [3201]" strokecolor="#4bacc6 [3208]" strokeweight="1pt">
                <v:stroke dashstyle="dash"/>
                <v:shadow color="#868686"/>
                <v:textbox>
                  <w:txbxContent>
                    <w:p w14:paraId="55D87199" w14:textId="3CE221B4" w:rsidR="00386A77" w:rsidRPr="00F31EBF" w:rsidRDefault="00386A77" w:rsidP="00386A77">
                      <w:pPr>
                        <w:rPr>
                          <w:color w:val="auto"/>
                        </w:rPr>
                      </w:pPr>
                      <w:r>
                        <w:rPr>
                          <w:color w:val="auto"/>
                        </w:rPr>
                        <w:t xml:space="preserve">In diesem Versuch </w:t>
                      </w:r>
                      <w:r w:rsidR="00895A14">
                        <w:rPr>
                          <w:color w:val="auto"/>
                        </w:rPr>
                        <w:t xml:space="preserve">soll der </w:t>
                      </w:r>
                      <w:r w:rsidR="00383A58">
                        <w:rPr>
                          <w:color w:val="auto"/>
                        </w:rPr>
                        <w:t>Lotus</w:t>
                      </w:r>
                      <w:r w:rsidR="00895A14">
                        <w:rPr>
                          <w:color w:val="auto"/>
                        </w:rPr>
                        <w:t xml:space="preserve">-Effekt, welcher von </w:t>
                      </w:r>
                      <w:r w:rsidR="00383A58">
                        <w:rPr>
                          <w:color w:val="auto"/>
                        </w:rPr>
                        <w:t>Lotus</w:t>
                      </w:r>
                      <w:r w:rsidR="00F516D2">
                        <w:rPr>
                          <w:color w:val="auto"/>
                        </w:rPr>
                        <w:t>blüten-Blättern oder auch in der Kapuziner-Kresse bekannt ist, nachgestellt werden. Den SuS soll der Einfluss der Oberflächenbeschaffenheit auf die Adhäsion verdeutlichen.</w:t>
                      </w:r>
                    </w:p>
                  </w:txbxContent>
                </v:textbox>
                <w10:wrap type="square"/>
              </v:shape>
            </w:pict>
          </mc:Fallback>
        </mc:AlternateContent>
      </w:r>
      <w:bookmarkEnd w:id="15"/>
      <w:bookmarkEnd w:id="16"/>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86A77" w:rsidRPr="009C5E28" w14:paraId="3E5747CB" w14:textId="77777777" w:rsidTr="00386A77">
        <w:tc>
          <w:tcPr>
            <w:tcW w:w="9322" w:type="dxa"/>
            <w:gridSpan w:val="9"/>
            <w:shd w:val="clear" w:color="auto" w:fill="4F81BD"/>
            <w:vAlign w:val="center"/>
          </w:tcPr>
          <w:p w14:paraId="51FEFDB1" w14:textId="77777777" w:rsidR="00386A77" w:rsidRPr="00F31EBF" w:rsidRDefault="00386A77" w:rsidP="00386A77">
            <w:pPr>
              <w:spacing w:after="0"/>
              <w:jc w:val="center"/>
              <w:rPr>
                <w:b/>
                <w:bCs/>
                <w:color w:val="FFFFFF" w:themeColor="background1"/>
              </w:rPr>
            </w:pPr>
            <w:r w:rsidRPr="00F31EBF">
              <w:rPr>
                <w:b/>
                <w:bCs/>
                <w:color w:val="FFFFFF" w:themeColor="background1"/>
              </w:rPr>
              <w:t>Gefahrenstoffe</w:t>
            </w:r>
          </w:p>
        </w:tc>
      </w:tr>
      <w:tr w:rsidR="00386A77" w:rsidRPr="009C5E28" w14:paraId="739572A9" w14:textId="77777777" w:rsidTr="00386A7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6E2E210" w14:textId="45264B67" w:rsidR="00386A77" w:rsidRDefault="00F516D2" w:rsidP="00386A77">
            <w:pPr>
              <w:spacing w:after="0" w:line="276" w:lineRule="auto"/>
              <w:jc w:val="center"/>
              <w:rPr>
                <w:sz w:val="20"/>
              </w:rPr>
            </w:pPr>
            <w:r>
              <w:rPr>
                <w:sz w:val="20"/>
              </w:rPr>
              <w:t>-</w:t>
            </w:r>
          </w:p>
        </w:tc>
        <w:tc>
          <w:tcPr>
            <w:tcW w:w="3177" w:type="dxa"/>
            <w:gridSpan w:val="3"/>
            <w:tcBorders>
              <w:top w:val="single" w:sz="8" w:space="0" w:color="4F81BD"/>
              <w:bottom w:val="single" w:sz="8" w:space="0" w:color="4F81BD"/>
            </w:tcBorders>
            <w:shd w:val="clear" w:color="auto" w:fill="auto"/>
            <w:vAlign w:val="center"/>
          </w:tcPr>
          <w:p w14:paraId="79077765" w14:textId="77777777" w:rsidR="00386A77" w:rsidRDefault="00386A77" w:rsidP="00386A77">
            <w:pPr>
              <w:spacing w:after="0"/>
              <w:jc w:val="center"/>
              <w:rPr>
                <w:sz w:val="20"/>
              </w:rPr>
            </w:pPr>
            <w:r>
              <w:rPr>
                <w:sz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E7C5A00" w14:textId="77777777" w:rsidR="00386A77" w:rsidRDefault="00386A77" w:rsidP="00386A77">
            <w:pPr>
              <w:spacing w:after="0"/>
              <w:jc w:val="center"/>
              <w:rPr>
                <w:sz w:val="20"/>
              </w:rPr>
            </w:pPr>
            <w:r>
              <w:rPr>
                <w:sz w:val="20"/>
              </w:rPr>
              <w:t>P: -</w:t>
            </w:r>
          </w:p>
        </w:tc>
      </w:tr>
      <w:tr w:rsidR="00386A77" w:rsidRPr="009C5E28" w14:paraId="6560617F" w14:textId="77777777" w:rsidTr="00386A77">
        <w:tc>
          <w:tcPr>
            <w:tcW w:w="1009" w:type="dxa"/>
            <w:tcBorders>
              <w:top w:val="single" w:sz="8" w:space="0" w:color="4F81BD"/>
              <w:left w:val="single" w:sz="8" w:space="0" w:color="4F81BD"/>
              <w:bottom w:val="single" w:sz="8" w:space="0" w:color="4F81BD"/>
            </w:tcBorders>
            <w:shd w:val="clear" w:color="auto" w:fill="auto"/>
            <w:vAlign w:val="center"/>
          </w:tcPr>
          <w:p w14:paraId="475CB43B" w14:textId="77777777" w:rsidR="00386A77" w:rsidRPr="009C5E28" w:rsidRDefault="00386A77" w:rsidP="00386A77">
            <w:pPr>
              <w:spacing w:after="0"/>
              <w:jc w:val="center"/>
              <w:rPr>
                <w:b/>
                <w:bCs/>
              </w:rPr>
            </w:pPr>
            <w:r w:rsidRPr="00336881">
              <w:rPr>
                <w:rFonts w:asciiTheme="majorHAnsi" w:hAnsiTheme="majorHAnsi"/>
                <w:b/>
                <w:noProof/>
                <w:color w:val="auto"/>
                <w:lang w:eastAsia="de-DE"/>
              </w:rPr>
              <w:drawing>
                <wp:inline distT="0" distB="0" distL="0" distR="0" wp14:anchorId="75C006D3" wp14:editId="62D2B912">
                  <wp:extent cx="538061" cy="540000"/>
                  <wp:effectExtent l="0" t="0" r="0" b="0"/>
                  <wp:docPr id="46"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A7B1892" w14:textId="77777777" w:rsidR="00386A77" w:rsidRPr="009C5E28" w:rsidRDefault="00386A77" w:rsidP="00386A77">
            <w:pPr>
              <w:spacing w:after="0"/>
              <w:jc w:val="center"/>
            </w:pPr>
            <w:r>
              <w:rPr>
                <w:noProof/>
                <w:lang w:eastAsia="de-DE"/>
              </w:rPr>
              <w:drawing>
                <wp:inline distT="0" distB="0" distL="0" distR="0" wp14:anchorId="4912E172" wp14:editId="745FC08E">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F6A6A69" w14:textId="7C9F13F5" w:rsidR="00386A77" w:rsidRPr="009C5E28" w:rsidRDefault="00F516D2" w:rsidP="00386A77">
            <w:pPr>
              <w:spacing w:after="0"/>
              <w:jc w:val="center"/>
            </w:pPr>
            <w:r w:rsidRPr="00F516D2">
              <w:rPr>
                <w:noProof/>
                <w:lang w:eastAsia="de-DE"/>
              </w:rPr>
              <w:drawing>
                <wp:inline distT="0" distB="0" distL="0" distR="0" wp14:anchorId="3CA9CDFF" wp14:editId="7B0B57A5">
                  <wp:extent cx="571500" cy="571500"/>
                  <wp:effectExtent l="0" t="0" r="0" b="0"/>
                  <wp:docPr id="55" name="Grafik 55" descr="C:\Users\Ann-Kathrin\Documents\Studium\SoSe16\SVP\Piktogramme\Grau\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Kathrin\Documents\Studium\SoSe16\SVP\Piktogramme\Grau\Brennbar.pn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71500" cy="5715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0812206" w14:textId="77777777" w:rsidR="00386A77" w:rsidRPr="009C5E28" w:rsidRDefault="00386A77" w:rsidP="00386A77">
            <w:pPr>
              <w:spacing w:after="0"/>
              <w:jc w:val="center"/>
            </w:pPr>
            <w:r>
              <w:rPr>
                <w:noProof/>
                <w:lang w:eastAsia="de-DE"/>
              </w:rPr>
              <w:drawing>
                <wp:inline distT="0" distB="0" distL="0" distR="0" wp14:anchorId="5DFD27B0" wp14:editId="53E87DA7">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5031EF7" w14:textId="77777777" w:rsidR="00386A77" w:rsidRPr="009C5E28" w:rsidRDefault="00386A77" w:rsidP="00386A77">
            <w:pPr>
              <w:spacing w:after="0"/>
              <w:jc w:val="center"/>
            </w:pPr>
            <w:r>
              <w:rPr>
                <w:noProof/>
                <w:lang w:eastAsia="de-DE"/>
              </w:rPr>
              <w:drawing>
                <wp:inline distT="0" distB="0" distL="0" distR="0" wp14:anchorId="19294D08" wp14:editId="607CEBD2">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3C7BAF3" w14:textId="77777777" w:rsidR="00386A77" w:rsidRPr="009C5E28" w:rsidRDefault="00386A77" w:rsidP="00386A77">
            <w:pPr>
              <w:spacing w:after="0"/>
              <w:jc w:val="center"/>
            </w:pPr>
            <w:r>
              <w:rPr>
                <w:noProof/>
                <w:lang w:eastAsia="de-DE"/>
              </w:rPr>
              <w:drawing>
                <wp:inline distT="0" distB="0" distL="0" distR="0" wp14:anchorId="336FAECE" wp14:editId="5E91F4AB">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05BF895" w14:textId="77777777" w:rsidR="00386A77" w:rsidRPr="009C5E28" w:rsidRDefault="00386A77" w:rsidP="00386A77">
            <w:pPr>
              <w:spacing w:after="0"/>
              <w:jc w:val="center"/>
            </w:pPr>
            <w:r>
              <w:rPr>
                <w:noProof/>
                <w:lang w:eastAsia="de-DE"/>
              </w:rPr>
              <w:drawing>
                <wp:inline distT="0" distB="0" distL="0" distR="0" wp14:anchorId="20642A2D" wp14:editId="3DB2C2F6">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35C5327" w14:textId="1C5EE021" w:rsidR="00386A77" w:rsidRPr="009C5E28" w:rsidRDefault="00F516D2" w:rsidP="00386A77">
            <w:pPr>
              <w:spacing w:after="0"/>
              <w:jc w:val="center"/>
            </w:pPr>
            <w:r w:rsidRPr="00F516D2">
              <w:rPr>
                <w:noProof/>
                <w:lang w:eastAsia="de-DE"/>
              </w:rPr>
              <w:drawing>
                <wp:inline distT="0" distB="0" distL="0" distR="0" wp14:anchorId="26818BD7" wp14:editId="2A923CEE">
                  <wp:extent cx="514350" cy="514350"/>
                  <wp:effectExtent l="0" t="0" r="0" b="0"/>
                  <wp:docPr id="56" name="Grafik 56" descr="C:\Users\Ann-Kathrin\Documents\Studium\SoSe16\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Kathrin\Documents\Studium\SoSe16\SVP\Piktogramme\Grau\Reizend.pn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7EEF601" w14:textId="705AF51F" w:rsidR="00386A77" w:rsidRPr="009C5E28" w:rsidRDefault="00F516D2" w:rsidP="00386A77">
            <w:pPr>
              <w:spacing w:after="0"/>
              <w:jc w:val="center"/>
            </w:pPr>
            <w:r w:rsidRPr="00F516D2">
              <w:rPr>
                <w:noProof/>
                <w:lang w:eastAsia="de-DE"/>
              </w:rPr>
              <w:drawing>
                <wp:inline distT="0" distB="0" distL="0" distR="0" wp14:anchorId="5F2B55B4" wp14:editId="4B964F13">
                  <wp:extent cx="571500" cy="571500"/>
                  <wp:effectExtent l="0" t="0" r="0" b="0"/>
                  <wp:docPr id="57" name="Grafik 57" descr="C:\Users\Ann-Kathrin\Documents\Studium\SoSe16\SVP\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Kathrin\Documents\Studium\SoSe16\SVP\Piktogramme\Grau\Umweltgefahr.png"/>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rot="10800000" flipV="1">
                            <a:off x="0" y="0"/>
                            <a:ext cx="571500" cy="571500"/>
                          </a:xfrm>
                          <a:prstGeom prst="rect">
                            <a:avLst/>
                          </a:prstGeom>
                          <a:noFill/>
                          <a:ln>
                            <a:noFill/>
                          </a:ln>
                        </pic:spPr>
                      </pic:pic>
                    </a:graphicData>
                  </a:graphic>
                </wp:inline>
              </w:drawing>
            </w:r>
          </w:p>
        </w:tc>
      </w:tr>
    </w:tbl>
    <w:p w14:paraId="3D893CDF" w14:textId="77777777" w:rsidR="00386A77" w:rsidRDefault="00386A77" w:rsidP="00386A77">
      <w:pPr>
        <w:tabs>
          <w:tab w:val="left" w:pos="1701"/>
          <w:tab w:val="left" w:pos="1985"/>
        </w:tabs>
        <w:ind w:left="1980" w:hanging="1980"/>
      </w:pPr>
    </w:p>
    <w:p w14:paraId="54F11AE4" w14:textId="095D5C25" w:rsidR="00386A77" w:rsidRDefault="00386A77" w:rsidP="00386A77">
      <w:pPr>
        <w:tabs>
          <w:tab w:val="left" w:pos="1701"/>
          <w:tab w:val="left" w:pos="1985"/>
        </w:tabs>
        <w:ind w:left="1980" w:hanging="1980"/>
      </w:pPr>
      <w:r>
        <w:t xml:space="preserve">Materialien: </w:t>
      </w:r>
      <w:r>
        <w:tab/>
      </w:r>
      <w:r>
        <w:tab/>
      </w:r>
      <w:r w:rsidR="00F516D2">
        <w:t>Glasobjektträger, Kerze, Wasser</w:t>
      </w:r>
    </w:p>
    <w:p w14:paraId="40A17B8A" w14:textId="0FF619CA" w:rsidR="00386A77" w:rsidRPr="00ED07C2" w:rsidRDefault="00386A77" w:rsidP="00386A77">
      <w:pPr>
        <w:tabs>
          <w:tab w:val="left" w:pos="1701"/>
          <w:tab w:val="left" w:pos="1985"/>
        </w:tabs>
        <w:ind w:left="1980" w:hanging="1980"/>
      </w:pPr>
      <w:r>
        <w:t>Chemikalien:</w:t>
      </w:r>
      <w:r>
        <w:tab/>
      </w:r>
      <w:r>
        <w:tab/>
      </w:r>
      <w:r w:rsidR="00F516D2">
        <w:t>-</w:t>
      </w:r>
    </w:p>
    <w:p w14:paraId="0E0D2764" w14:textId="2884EC18" w:rsidR="00386A77" w:rsidRDefault="00386A77" w:rsidP="00386A77">
      <w:pPr>
        <w:tabs>
          <w:tab w:val="left" w:pos="1701"/>
          <w:tab w:val="left" w:pos="1985"/>
        </w:tabs>
        <w:ind w:left="1980" w:hanging="1980"/>
      </w:pPr>
      <w:r>
        <w:t xml:space="preserve">Durchführung: </w:t>
      </w:r>
      <w:r>
        <w:tab/>
      </w:r>
      <w:r>
        <w:tab/>
      </w:r>
      <w:r w:rsidR="0093309B">
        <w:t xml:space="preserve">Mithilfe einer Kerze wird eine gleichmäßige Rußschicht auf den Glasobjektträger aufgetragen. </w:t>
      </w:r>
      <w:r w:rsidR="0031009B">
        <w:t>Einige Tropfen Wasser werden auf die Rußschicht gegeben. Sowohl die Form der Wassertropfen als auch die Fließgeschwindigkeit werden betrachten.</w:t>
      </w:r>
    </w:p>
    <w:p w14:paraId="29ACDB08" w14:textId="1094B720" w:rsidR="00386A77" w:rsidRDefault="00386A77" w:rsidP="00386A77">
      <w:pPr>
        <w:tabs>
          <w:tab w:val="left" w:pos="1701"/>
          <w:tab w:val="left" w:pos="1985"/>
        </w:tabs>
        <w:ind w:left="1980" w:hanging="1980"/>
        <w:rPr>
          <w:color w:val="auto"/>
        </w:rPr>
      </w:pPr>
      <w:r>
        <w:t>Beobachtung:</w:t>
      </w:r>
      <w:r>
        <w:tab/>
      </w:r>
      <w:r>
        <w:tab/>
      </w:r>
      <w:r>
        <w:tab/>
      </w:r>
      <w:r w:rsidR="0031009B">
        <w:rPr>
          <w:color w:val="auto"/>
        </w:rPr>
        <w:t>Die Wassertropfen haben die Form einer Kugel und gleiten schnell über die rußbesetzte Fläche.</w:t>
      </w:r>
    </w:p>
    <w:p w14:paraId="1903BED7" w14:textId="77777777" w:rsidR="00653DBF" w:rsidRDefault="00653DBF" w:rsidP="00386A77">
      <w:pPr>
        <w:tabs>
          <w:tab w:val="left" w:pos="1701"/>
          <w:tab w:val="left" w:pos="1985"/>
        </w:tabs>
        <w:ind w:left="1980" w:hanging="1980"/>
        <w:rPr>
          <w:color w:val="auto"/>
        </w:rPr>
      </w:pPr>
    </w:p>
    <w:p w14:paraId="173B8E07" w14:textId="04B95BF9" w:rsidR="00653DBF" w:rsidRDefault="00325081" w:rsidP="00325081">
      <w:pPr>
        <w:tabs>
          <w:tab w:val="left" w:pos="1701"/>
          <w:tab w:val="left" w:pos="1985"/>
        </w:tabs>
        <w:ind w:left="1980" w:hanging="1980"/>
        <w:jc w:val="center"/>
        <w:rPr>
          <w:color w:val="auto"/>
        </w:rPr>
      </w:pPr>
      <w:r>
        <w:rPr>
          <w:noProof/>
          <w:color w:val="auto"/>
          <w:lang w:eastAsia="de-DE"/>
        </w:rPr>
        <w:lastRenderedPageBreak/>
        <w:drawing>
          <wp:inline distT="0" distB="0" distL="0" distR="0" wp14:anchorId="560A1BA0" wp14:editId="6639923A">
            <wp:extent cx="4446270" cy="2594638"/>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20160729_113543.jpg"/>
                    <pic:cNvPicPr/>
                  </pic:nvPicPr>
                  <pic:blipFill>
                    <a:blip r:embed="rId27" cstate="print">
                      <a:extLst>
                        <a:ext uri="{28A0092B-C50C-407E-A947-70E740481C1C}">
                          <a14:useLocalDpi xmlns:a14="http://schemas.microsoft.com/office/drawing/2010/main"/>
                        </a:ext>
                      </a:extLst>
                    </a:blip>
                    <a:stretch>
                      <a:fillRect/>
                    </a:stretch>
                  </pic:blipFill>
                  <pic:spPr>
                    <a:xfrm>
                      <a:off x="0" y="0"/>
                      <a:ext cx="4451709" cy="2597812"/>
                    </a:xfrm>
                    <a:prstGeom prst="rect">
                      <a:avLst/>
                    </a:prstGeom>
                  </pic:spPr>
                </pic:pic>
              </a:graphicData>
            </a:graphic>
          </wp:inline>
        </w:drawing>
      </w:r>
    </w:p>
    <w:p w14:paraId="7F37B584" w14:textId="522E8D18" w:rsidR="00653DBF" w:rsidRDefault="00653DBF" w:rsidP="00653DBF">
      <w:pPr>
        <w:pStyle w:val="Beschriftung"/>
        <w:jc w:val="center"/>
      </w:pPr>
      <w:r>
        <w:t xml:space="preserve">Abb. </w:t>
      </w:r>
      <w:r w:rsidR="00325081">
        <w:t>2</w:t>
      </w:r>
      <w:r>
        <w:t xml:space="preserve"> – </w:t>
      </w:r>
      <w:r w:rsidR="00325081">
        <w:t>Wassertropfen, auf einem mi</w:t>
      </w:r>
      <w:r w:rsidR="00325081">
        <w:rPr>
          <w:noProof/>
        </w:rPr>
        <w:t>t Ruß beschichteter Objektträger.</w:t>
      </w:r>
    </w:p>
    <w:p w14:paraId="3FBD0CEE" w14:textId="77777777" w:rsidR="00653DBF" w:rsidRDefault="00653DBF" w:rsidP="00653DBF">
      <w:pPr>
        <w:tabs>
          <w:tab w:val="left" w:pos="1701"/>
          <w:tab w:val="left" w:pos="1985"/>
        </w:tabs>
      </w:pPr>
    </w:p>
    <w:p w14:paraId="675B821E" w14:textId="67349B1E" w:rsidR="00386A77" w:rsidRDefault="00386A77" w:rsidP="00386A77">
      <w:pPr>
        <w:tabs>
          <w:tab w:val="left" w:pos="1701"/>
          <w:tab w:val="left" w:pos="1985"/>
        </w:tabs>
        <w:ind w:left="2124" w:hanging="2124"/>
        <w:rPr>
          <w:rFonts w:eastAsiaTheme="minorEastAsia"/>
        </w:rPr>
      </w:pPr>
      <w:r>
        <w:t>Deutung:</w:t>
      </w:r>
      <w:r>
        <w:tab/>
      </w:r>
      <w:r>
        <w:tab/>
      </w:r>
      <w:r>
        <w:tab/>
      </w:r>
      <w:r w:rsidR="00052DC8">
        <w:t>Die Adhäsion ist die Ursache, dass ein Material auf einer Glasplatte haften kann. Diese Kräfte herrschen zwischen zwei Materialien vor. Die Kugelform des Wassertropfens ist abhängig von der im Tropfen wirkenden Kohäsion. Die Kugelform ist die energetisch günstigste Form, da sie die kleinstmögliche Oberfläche bildet. Wenn die von außen wirkende Adhäsion zu stark ist, wird die Kugelform aufgegeben, da sie energetisch ungünstig ist. Dies ist z.B. bei einer sauberen Glasplatte der Fall. Der mit Ruß beschichtete Objektträger gilt als hydrophob, da die Rußbeschichtung aufgrund der Paraffinreste die Benetzung verhind</w:t>
      </w:r>
      <w:r w:rsidR="00DC6490">
        <w:t>ert und somit keine Adhäsion vorherrscht. In der Nanotechnologie wird sich dieser Effekt zunutze gemacht, indem Textilien mit hydrophoben Nanopartikeln beschichtet werden und auf diesem Wege Schmutzpartikel durch normalen Regen abgewaschen werden können.</w:t>
      </w:r>
    </w:p>
    <w:p w14:paraId="3C9BAC4A" w14:textId="7678FF30" w:rsidR="00386A77" w:rsidRDefault="00386A77" w:rsidP="00386A77">
      <w:pPr>
        <w:spacing w:line="276" w:lineRule="auto"/>
        <w:ind w:left="2124" w:hanging="2124"/>
        <w:jc w:val="left"/>
      </w:pPr>
      <w:r>
        <w:t>Entsorgung:</w:t>
      </w:r>
      <w:r>
        <w:tab/>
      </w:r>
      <w:r w:rsidR="00325081">
        <w:t>Die Rußschicht kann von dem Objektträger abgespült werden, sodass dieser wieder verwendet werden kann.</w:t>
      </w:r>
    </w:p>
    <w:p w14:paraId="3B2D623C" w14:textId="6F8F0F0C" w:rsidR="00386A77" w:rsidRDefault="00386A77" w:rsidP="00386A77">
      <w:pPr>
        <w:spacing w:line="276" w:lineRule="auto"/>
        <w:ind w:left="2124" w:hanging="2124"/>
        <w:jc w:val="left"/>
        <w:rPr>
          <w:color w:val="auto"/>
        </w:rPr>
      </w:pPr>
      <w:r>
        <w:t>Literatur:</w:t>
      </w:r>
      <w:r>
        <w:tab/>
      </w:r>
      <w:r w:rsidR="00895A14">
        <w:t xml:space="preserve">T. Seilnacht, </w:t>
      </w:r>
      <w:hyperlink r:id="rId28" w:history="1">
        <w:r w:rsidR="00895A14" w:rsidRPr="00895A14">
          <w:rPr>
            <w:rStyle w:val="Hyperlink"/>
            <w:color w:val="auto"/>
            <w:u w:val="none"/>
          </w:rPr>
          <w:t>http://www.seilnacht.com/nano/nano_lot.html</w:t>
        </w:r>
      </w:hyperlink>
      <w:r w:rsidR="00895A14" w:rsidRPr="00895A14">
        <w:rPr>
          <w:color w:val="auto"/>
        </w:rPr>
        <w:t xml:space="preserve">, </w:t>
      </w:r>
      <w:r w:rsidR="00895A14">
        <w:t>(zuletzt aufgerufen am 29.07.2016)</w:t>
      </w:r>
    </w:p>
    <w:p w14:paraId="5EC5339B" w14:textId="77777777" w:rsidR="00386A77" w:rsidRPr="00386A77" w:rsidRDefault="00386A77" w:rsidP="00386A77"/>
    <w:p w14:paraId="37A7E990" w14:textId="7E837F5C" w:rsidR="00386A77" w:rsidRDefault="00386A77" w:rsidP="00386A77">
      <w:r>
        <w:rPr>
          <w:noProof/>
          <w:lang w:eastAsia="de-DE"/>
        </w:rPr>
        <w:lastRenderedPageBreak/>
        <mc:AlternateContent>
          <mc:Choice Requires="wps">
            <w:drawing>
              <wp:inline distT="0" distB="0" distL="0" distR="0" wp14:anchorId="15B9F578" wp14:editId="34A7E9F9">
                <wp:extent cx="5760720" cy="1057275"/>
                <wp:effectExtent l="0" t="0" r="11430" b="28575"/>
                <wp:docPr id="4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572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94365" w14:textId="0B42AC01" w:rsidR="00895A14" w:rsidRPr="00F31EBF" w:rsidRDefault="00386A77" w:rsidP="00386A77">
                            <w:pPr>
                              <w:rPr>
                                <w:color w:val="auto"/>
                              </w:rPr>
                            </w:pPr>
                            <w:r w:rsidRPr="00F31EBF">
                              <w:rPr>
                                <w:b/>
                                <w:color w:val="auto"/>
                              </w:rPr>
                              <w:t xml:space="preserve">Unterrichtsanschlüsse </w:t>
                            </w:r>
                            <w:r w:rsidR="00895A14">
                              <w:rPr>
                                <w:color w:val="auto"/>
                              </w:rPr>
                              <w:t>Im Anschluss an dieses Experiment ka</w:t>
                            </w:r>
                            <w:r w:rsidR="00383A58">
                              <w:rPr>
                                <w:color w:val="auto"/>
                              </w:rPr>
                              <w:t>nn ähnliches Verhalten unter Zuh</w:t>
                            </w:r>
                            <w:r w:rsidR="00895A14">
                              <w:rPr>
                                <w:color w:val="auto"/>
                              </w:rPr>
                              <w:t xml:space="preserve">ilfenahme eines Kapuzinerkresse-Blattes oder der genaue Aufbau eines </w:t>
                            </w:r>
                            <w:r w:rsidR="00383A58">
                              <w:rPr>
                                <w:color w:val="auto"/>
                              </w:rPr>
                              <w:t>Lotus</w:t>
                            </w:r>
                            <w:r w:rsidR="00895A14">
                              <w:rPr>
                                <w:color w:val="auto"/>
                              </w:rPr>
                              <w:t>blüten-Blattes untersucht werden. Das Prinzip der Adhäsion und Kohäsion muss ebenfalls noch weiter vertieft werden.</w:t>
                            </w:r>
                          </w:p>
                        </w:txbxContent>
                      </wps:txbx>
                      <wps:bodyPr rot="0" vert="horz" wrap="square" lIns="91440" tIns="45720" rIns="91440" bIns="45720" anchor="t" anchorCtr="0" upright="1">
                        <a:noAutofit/>
                      </wps:bodyPr>
                    </wps:wsp>
                  </a:graphicData>
                </a:graphic>
              </wp:inline>
            </w:drawing>
          </mc:Choice>
          <mc:Fallback>
            <w:pict>
              <v:shape w14:anchorId="15B9F578" id="_x0000_s1032" type="#_x0000_t202" style="width:453.6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" fillcolor="white [3201]" strokecolor="#c0504d [3205]" strokeweight="1pt">
                <v:stroke dashstyle="dash"/>
                <v:shadow color="#868686"/>
                <v:textbox>
                  <w:txbxContent>
                    <w:p w14:paraId="0A494365" w14:textId="0B42AC01" w:rsidR="00895A14" w:rsidRPr="00F31EBF" w:rsidRDefault="00386A77" w:rsidP="00386A77">
                      <w:pPr>
                        <w:rPr>
                          <w:color w:val="auto"/>
                        </w:rPr>
                      </w:pPr>
                      <w:r w:rsidRPr="00F31EBF">
                        <w:rPr>
                          <w:b/>
                          <w:color w:val="auto"/>
                        </w:rPr>
                        <w:t xml:space="preserve">Unterrichtsanschlüsse </w:t>
                      </w:r>
                      <w:r w:rsidR="00895A14">
                        <w:rPr>
                          <w:color w:val="auto"/>
                        </w:rPr>
                        <w:t>Im Anschluss an dieses Experiment ka</w:t>
                      </w:r>
                      <w:r w:rsidR="00383A58">
                        <w:rPr>
                          <w:color w:val="auto"/>
                        </w:rPr>
                        <w:t>nn ähnliches Verhalten unter Zuh</w:t>
                      </w:r>
                      <w:r w:rsidR="00895A14">
                        <w:rPr>
                          <w:color w:val="auto"/>
                        </w:rPr>
                        <w:t xml:space="preserve">ilfenahme eines Kapuzinerkresse-Blattes oder der genaue Aufbau eines </w:t>
                      </w:r>
                      <w:r w:rsidR="00383A58">
                        <w:rPr>
                          <w:color w:val="auto"/>
                        </w:rPr>
                        <w:t>Lotus</w:t>
                      </w:r>
                      <w:r w:rsidR="00895A14">
                        <w:rPr>
                          <w:color w:val="auto"/>
                        </w:rPr>
                        <w:t>blüten-Blattes untersucht werden. Das Prinzip der Adhäsion und Kohäsion muss ebenfalls noch weiter vertieft werden.</w:t>
                      </w:r>
                    </w:p>
                  </w:txbxContent>
                </v:textbox>
                <w10:anchorlock/>
              </v:shape>
            </w:pict>
          </mc:Fallback>
        </mc:AlternateContent>
      </w:r>
    </w:p>
    <w:p w14:paraId="4DBEC1F5" w14:textId="77777777" w:rsidR="00895A14" w:rsidRPr="00386A77" w:rsidRDefault="00895A14" w:rsidP="00386A77"/>
    <w:p w14:paraId="7D010054" w14:textId="77777777" w:rsidR="00A0582F" w:rsidRDefault="00A0582F" w:rsidP="00573704">
      <w:pPr>
        <w:tabs>
          <w:tab w:val="left" w:pos="1701"/>
          <w:tab w:val="left" w:pos="1985"/>
        </w:tabs>
        <w:ind w:left="1980" w:hanging="1980"/>
        <w:rPr>
          <w:color w:val="1F497D" w:themeColor="text2"/>
        </w:rPr>
      </w:pPr>
    </w:p>
    <w:p w14:paraId="2A767F58" w14:textId="77777777" w:rsidR="00A0582F" w:rsidRPr="00F74A95" w:rsidRDefault="00A0582F" w:rsidP="00A0582F">
      <w:pPr>
        <w:rPr>
          <w:color w:val="1F497D" w:themeColor="text2"/>
        </w:rPr>
        <w:sectPr w:rsidR="00A0582F" w:rsidRPr="00F74A95" w:rsidSect="0007729E">
          <w:headerReference w:type="default" r:id="rId29"/>
          <w:footerReference w:type="default" r:id="rId30"/>
          <w:pgSz w:w="11906" w:h="16838"/>
          <w:pgMar w:top="1417" w:right="1417" w:bottom="709" w:left="1417" w:header="708" w:footer="708" w:gutter="0"/>
          <w:pgNumType w:start="0"/>
          <w:cols w:space="708"/>
          <w:titlePg/>
          <w:docGrid w:linePitch="360"/>
        </w:sectPr>
      </w:pPr>
    </w:p>
    <w:p w14:paraId="34286458" w14:textId="425854CA" w:rsidR="00A34616" w:rsidRDefault="00340592" w:rsidP="00A34616">
      <w:pPr>
        <w:tabs>
          <w:tab w:val="left" w:pos="1701"/>
          <w:tab w:val="left" w:pos="1985"/>
        </w:tabs>
        <w:rPr>
          <w:b/>
          <w:sz w:val="28"/>
        </w:rPr>
      </w:pPr>
      <w:r>
        <w:rPr>
          <w:b/>
          <w:noProof/>
          <w:sz w:val="28"/>
          <w:lang w:eastAsia="de-DE"/>
        </w:rPr>
        <w:lastRenderedPageBreak/>
        <w:drawing>
          <wp:anchor distT="0" distB="0" distL="114300" distR="114300" simplePos="0" relativeHeight="251800576" behindDoc="1" locked="0" layoutInCell="1" allowOverlap="1" wp14:anchorId="400C4F39" wp14:editId="34F7F11C">
            <wp:simplePos x="0" y="0"/>
            <wp:positionH relativeFrom="margin">
              <wp:posOffset>3474720</wp:posOffset>
            </wp:positionH>
            <wp:positionV relativeFrom="paragraph">
              <wp:posOffset>0</wp:posOffset>
            </wp:positionV>
            <wp:extent cx="2856865" cy="1724660"/>
            <wp:effectExtent l="0" t="0" r="635" b="8890"/>
            <wp:wrapTight wrapText="bothSides">
              <wp:wrapPolygon edited="0">
                <wp:start x="0" y="0"/>
                <wp:lineTo x="0" y="21473"/>
                <wp:lineTo x="21461" y="21473"/>
                <wp:lineTo x="2146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tus-effect-1452667_1920.jpg"/>
                    <pic:cNvPicPr/>
                  </pic:nvPicPr>
                  <pic:blipFill>
                    <a:blip r:embed="rId31" cstate="print">
                      <a:extLst>
                        <a:ext uri="{28A0092B-C50C-407E-A947-70E740481C1C}">
                          <a14:useLocalDpi xmlns:a14="http://schemas.microsoft.com/office/drawing/2010/main"/>
                        </a:ext>
                      </a:extLst>
                    </a:blip>
                    <a:stretch>
                      <a:fillRect/>
                    </a:stretch>
                  </pic:blipFill>
                  <pic:spPr>
                    <a:xfrm>
                      <a:off x="0" y="0"/>
                      <a:ext cx="2856865" cy="1724660"/>
                    </a:xfrm>
                    <a:prstGeom prst="rect">
                      <a:avLst/>
                    </a:prstGeom>
                  </pic:spPr>
                </pic:pic>
              </a:graphicData>
            </a:graphic>
          </wp:anchor>
        </w:drawing>
      </w:r>
      <w:r w:rsidR="00A0582F">
        <w:rPr>
          <w:b/>
          <w:sz w:val="28"/>
        </w:rPr>
        <w:t xml:space="preserve">Arbeitsblatt – </w:t>
      </w:r>
      <w:r w:rsidR="00383A58">
        <w:rPr>
          <w:b/>
          <w:sz w:val="28"/>
        </w:rPr>
        <w:t>Lotus</w:t>
      </w:r>
      <w:r w:rsidR="00392574">
        <w:rPr>
          <w:b/>
          <w:sz w:val="28"/>
        </w:rPr>
        <w:t>-Effekt</w:t>
      </w:r>
    </w:p>
    <w:p w14:paraId="1E344D82" w14:textId="66E0D3D2" w:rsidR="00340592" w:rsidRDefault="00340592" w:rsidP="00A34616">
      <w:pPr>
        <w:tabs>
          <w:tab w:val="left" w:pos="1701"/>
          <w:tab w:val="left" w:pos="1985"/>
        </w:tabs>
        <w:rPr>
          <w:b/>
          <w:sz w:val="28"/>
        </w:rPr>
      </w:pPr>
    </w:p>
    <w:p w14:paraId="797EE1ED" w14:textId="70E1A070" w:rsidR="00A34616" w:rsidRDefault="009B1771" w:rsidP="00A34616">
      <w:pPr>
        <w:tabs>
          <w:tab w:val="left" w:pos="1701"/>
          <w:tab w:val="left" w:pos="1985"/>
        </w:tabs>
        <w:rPr>
          <w:b/>
          <w:u w:val="single"/>
        </w:rPr>
      </w:pPr>
      <w:r w:rsidRPr="009B1771">
        <w:rPr>
          <w:b/>
          <w:u w:val="single"/>
        </w:rPr>
        <w:t>Aufgabe 1</w:t>
      </w:r>
    </w:p>
    <w:p w14:paraId="20F689A8" w14:textId="6B607118" w:rsidR="009B1771" w:rsidRDefault="00E8003D" w:rsidP="00A34616">
      <w:pPr>
        <w:tabs>
          <w:tab w:val="left" w:pos="1701"/>
          <w:tab w:val="left" w:pos="1985"/>
        </w:tabs>
      </w:pPr>
      <w:r>
        <w:t>Beschreibe den  Unterschied der</w:t>
      </w:r>
      <w:r w:rsidR="00017109">
        <w:t xml:space="preserve">  Wassertropfenform auf einem </w:t>
      </w:r>
      <w:r w:rsidR="005E29B0">
        <w:t>berußten</w:t>
      </w:r>
      <w:r w:rsidR="0095034D">
        <w:t xml:space="preserve"> Glasobjektträger im Vergleich zu einer </w:t>
      </w:r>
      <w:r w:rsidR="00340592">
        <w:t xml:space="preserve">unberußten </w:t>
      </w:r>
      <w:r w:rsidR="005E29B0">
        <w:t xml:space="preserve">Oberfläche. </w:t>
      </w:r>
    </w:p>
    <w:p w14:paraId="5FFA056A" w14:textId="77777777" w:rsidR="005E29B0" w:rsidRDefault="005E29B0" w:rsidP="00A34616">
      <w:pPr>
        <w:tabs>
          <w:tab w:val="left" w:pos="1701"/>
          <w:tab w:val="left" w:pos="1985"/>
        </w:tabs>
      </w:pPr>
    </w:p>
    <w:p w14:paraId="4CD88B8C" w14:textId="77777777" w:rsidR="005E29B0" w:rsidRDefault="005E29B0" w:rsidP="00A34616">
      <w:pPr>
        <w:tabs>
          <w:tab w:val="left" w:pos="1701"/>
          <w:tab w:val="left" w:pos="1985"/>
        </w:tabs>
      </w:pPr>
    </w:p>
    <w:p w14:paraId="62E623BA" w14:textId="61171ECA" w:rsidR="001F098F" w:rsidRDefault="001F098F" w:rsidP="00A34616">
      <w:pPr>
        <w:tabs>
          <w:tab w:val="left" w:pos="1701"/>
          <w:tab w:val="left" w:pos="1985"/>
        </w:tabs>
        <w:rPr>
          <w:b/>
          <w:u w:val="single"/>
        </w:rPr>
      </w:pPr>
      <w:r>
        <w:rPr>
          <w:b/>
          <w:u w:val="single"/>
        </w:rPr>
        <w:t>Aufgabe 2</w:t>
      </w:r>
    </w:p>
    <w:p w14:paraId="11AE160E" w14:textId="04557C3C" w:rsidR="001F098F" w:rsidRDefault="001F098F" w:rsidP="00A34616">
      <w:pPr>
        <w:tabs>
          <w:tab w:val="left" w:pos="1701"/>
          <w:tab w:val="left" w:pos="1985"/>
        </w:tabs>
      </w:pPr>
      <w:r>
        <w:t xml:space="preserve">Definiere </w:t>
      </w:r>
      <w:r w:rsidR="00904BAD">
        <w:t>den Begriff der Hydrophobie und erkläre das Zustandekommen der unterschiedlichen Tropfenform mithilfe der Begriffe Adhäsion und Kohäsion.</w:t>
      </w:r>
    </w:p>
    <w:p w14:paraId="7FE60F58" w14:textId="77777777" w:rsidR="00204369" w:rsidRDefault="00204369" w:rsidP="00A34616">
      <w:pPr>
        <w:tabs>
          <w:tab w:val="left" w:pos="1701"/>
          <w:tab w:val="left" w:pos="1985"/>
        </w:tabs>
      </w:pPr>
    </w:p>
    <w:p w14:paraId="6930C819" w14:textId="77777777" w:rsidR="00204369" w:rsidRDefault="00204369" w:rsidP="00A34616">
      <w:pPr>
        <w:tabs>
          <w:tab w:val="left" w:pos="1701"/>
          <w:tab w:val="left" w:pos="1985"/>
        </w:tabs>
      </w:pPr>
    </w:p>
    <w:p w14:paraId="1583E8D0" w14:textId="191EEC41" w:rsidR="00204369" w:rsidRDefault="003F01E4" w:rsidP="00A34616">
      <w:pPr>
        <w:tabs>
          <w:tab w:val="left" w:pos="1701"/>
          <w:tab w:val="left" w:pos="1985"/>
        </w:tabs>
        <w:rPr>
          <w:b/>
          <w:u w:val="single"/>
        </w:rPr>
      </w:pPr>
      <w:r>
        <w:rPr>
          <w:b/>
          <w:u w:val="single"/>
        </w:rPr>
        <w:t>Aufgabe 3</w:t>
      </w:r>
    </w:p>
    <w:p w14:paraId="525A35DB" w14:textId="79796E6E" w:rsidR="003F01E4" w:rsidRDefault="00D1795A" w:rsidP="00A34616">
      <w:pPr>
        <w:tabs>
          <w:tab w:val="left" w:pos="1701"/>
          <w:tab w:val="left" w:pos="1985"/>
        </w:tabs>
        <w:rPr>
          <w:b/>
          <w:u w:val="single"/>
        </w:rPr>
      </w:pPr>
      <w:r>
        <w:rPr>
          <w:noProof/>
          <w:lang w:eastAsia="de-DE"/>
        </w:rPr>
        <mc:AlternateContent>
          <mc:Choice Requires="wps">
            <w:drawing>
              <wp:anchor distT="45720" distB="45720" distL="114300" distR="114300" simplePos="0" relativeHeight="251799552" behindDoc="0" locked="0" layoutInCell="1" allowOverlap="1" wp14:anchorId="5FCA2C6F" wp14:editId="280D63FA">
                <wp:simplePos x="0" y="0"/>
                <wp:positionH relativeFrom="column">
                  <wp:posOffset>692785</wp:posOffset>
                </wp:positionH>
                <wp:positionV relativeFrom="paragraph">
                  <wp:posOffset>241300</wp:posOffset>
                </wp:positionV>
                <wp:extent cx="4600575" cy="828675"/>
                <wp:effectExtent l="0" t="0" r="28575" b="28575"/>
                <wp:wrapSquare wrapText="bothSides"/>
                <wp:docPr id="21" name="Textfeld 21"/>
                <wp:cNvGraphicFramePr/>
                <a:graphic xmlns:a="http://schemas.openxmlformats.org/drawingml/2006/main">
                  <a:graphicData uri="http://schemas.microsoft.com/office/word/2010/wordprocessingShape">
                    <wps:wsp>
                      <wps:cNvSpPr txBox="1"/>
                      <wps:spPr>
                        <a:xfrm>
                          <a:off x="0" y="0"/>
                          <a:ext cx="4600575" cy="828675"/>
                        </a:xfrm>
                        <a:prstGeom prst="rect">
                          <a:avLst/>
                        </a:prstGeom>
                        <a:solidFill>
                          <a:prstClr val="white"/>
                        </a:solidFill>
                        <a:ln w="6350">
                          <a:solidFill>
                            <a:prstClr val="black"/>
                          </a:solidFill>
                        </a:ln>
                      </wps:spPr>
                      <wps:txbx>
                        <w:txbxContent>
                          <w:p w14:paraId="72BF58A8" w14:textId="5013272F" w:rsidR="006C5EA0" w:rsidRDefault="006E423C">
                            <w:r>
                              <w:t xml:space="preserve">Der </w:t>
                            </w:r>
                            <w:r w:rsidR="00383A58">
                              <w:t>Lotus</w:t>
                            </w:r>
                            <w:r w:rsidR="005D388F">
                              <w:t xml:space="preserve">-Effekt </w:t>
                            </w:r>
                            <w:r w:rsidR="00AA0D6C">
                              <w:t xml:space="preserve">lässt sich nicht nur bei den Blättern der </w:t>
                            </w:r>
                            <w:r w:rsidR="002E4741">
                              <w:t xml:space="preserve">Lotusblüte </w:t>
                            </w:r>
                            <w:r w:rsidR="00DF05C5">
                              <w:t xml:space="preserve">beobachten, sondern </w:t>
                            </w:r>
                            <w:r w:rsidR="00A339DC">
                              <w:t xml:space="preserve">auch auf </w:t>
                            </w:r>
                            <w:r w:rsidR="00703C2E">
                              <w:t xml:space="preserve">Kapuzinerkresse- </w:t>
                            </w:r>
                            <w:r w:rsidR="00A339DC">
                              <w:t xml:space="preserve">und </w:t>
                            </w:r>
                            <w:r w:rsidR="00EA471C">
                              <w:t xml:space="preserve">Kohlrabiblättern </w:t>
                            </w:r>
                            <w:r w:rsidR="00D1795A">
                              <w:t>verzeichnen.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A2C6F" id="Textfeld 21" o:spid="_x0000_s1033" type="#_x0000_t202" style="position:absolute;left:0;text-align:left;margin-left:54.55pt;margin-top:19pt;width:362.25pt;height:65.2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" strokeweight=".5pt">
                <v:textbox>
                  <w:txbxContent>
                    <w:p w14:paraId="72BF58A8" w14:textId="5013272F" w:rsidR="006C5EA0" w:rsidRDefault="006E423C">
                      <w:r>
                        <w:t xml:space="preserve">Der </w:t>
                      </w:r>
                      <w:r w:rsidR="00383A58">
                        <w:t>Lotus</w:t>
                      </w:r>
                      <w:r w:rsidR="005D388F">
                        <w:t xml:space="preserve">-Effekt </w:t>
                      </w:r>
                      <w:r w:rsidR="00AA0D6C">
                        <w:t xml:space="preserve">lässt sich nicht nur bei den Blättern der </w:t>
                      </w:r>
                      <w:r w:rsidR="002E4741">
                        <w:t xml:space="preserve">Lotusblüte </w:t>
                      </w:r>
                      <w:r w:rsidR="00DF05C5">
                        <w:t xml:space="preserve">beobachten, sondern </w:t>
                      </w:r>
                      <w:r w:rsidR="00A339DC">
                        <w:t xml:space="preserve">auch auf </w:t>
                      </w:r>
                      <w:r w:rsidR="00703C2E">
                        <w:t xml:space="preserve">Kapuzinerkresse- </w:t>
                      </w:r>
                      <w:r w:rsidR="00A339DC">
                        <w:t xml:space="preserve">und </w:t>
                      </w:r>
                      <w:r w:rsidR="00EA471C">
                        <w:t xml:space="preserve">Kohlrabiblättern </w:t>
                      </w:r>
                      <w:r w:rsidR="00D1795A">
                        <w:t>verzeichnen.</w:t>
                      </w:r>
                    </w:p>
                  </w:txbxContent>
                </v:textbox>
                <w10:wrap type="square"/>
              </v:shape>
            </w:pict>
          </mc:Fallback>
        </mc:AlternateContent>
      </w:r>
    </w:p>
    <w:p w14:paraId="14F37702" w14:textId="5304C7FF" w:rsidR="003F01E4" w:rsidRDefault="003F01E4" w:rsidP="00A34616">
      <w:pPr>
        <w:tabs>
          <w:tab w:val="left" w:pos="1701"/>
          <w:tab w:val="left" w:pos="1985"/>
        </w:tabs>
      </w:pPr>
    </w:p>
    <w:p w14:paraId="35F24D37" w14:textId="77777777" w:rsidR="006C06E5" w:rsidRDefault="006C06E5" w:rsidP="00A34616">
      <w:pPr>
        <w:tabs>
          <w:tab w:val="left" w:pos="1701"/>
          <w:tab w:val="left" w:pos="1985"/>
        </w:tabs>
      </w:pPr>
    </w:p>
    <w:p w14:paraId="1EB888FF" w14:textId="77777777" w:rsidR="006C06E5" w:rsidRDefault="006C06E5" w:rsidP="00A34616">
      <w:pPr>
        <w:tabs>
          <w:tab w:val="left" w:pos="1701"/>
          <w:tab w:val="left" w:pos="1985"/>
        </w:tabs>
      </w:pPr>
    </w:p>
    <w:p w14:paraId="52E0C4BC" w14:textId="71BFA1B8" w:rsidR="006C06E5" w:rsidRPr="003F01E4" w:rsidRDefault="006C06E5" w:rsidP="00A34616">
      <w:pPr>
        <w:tabs>
          <w:tab w:val="left" w:pos="1701"/>
          <w:tab w:val="left" w:pos="1985"/>
        </w:tabs>
        <w:sectPr w:rsidR="006C06E5" w:rsidRPr="003F01E4" w:rsidSect="0049087A">
          <w:headerReference w:type="default" r:id="rId32"/>
          <w:footerReference w:type="default" r:id="rId33"/>
          <w:pgSz w:w="11906" w:h="16838"/>
          <w:pgMar w:top="1417" w:right="1417" w:bottom="709" w:left="1417" w:header="708" w:footer="708" w:gutter="0"/>
          <w:pgNumType w:start="0"/>
          <w:cols w:space="708"/>
          <w:docGrid w:linePitch="360"/>
        </w:sectPr>
      </w:pPr>
      <w:r>
        <w:t xml:space="preserve">Stelle </w:t>
      </w:r>
      <w:r w:rsidR="00855670">
        <w:t xml:space="preserve">eine Hypothese darüber auf, wie sich ein Wassertropfen </w:t>
      </w:r>
      <w:r w:rsidR="00932B0F">
        <w:t xml:space="preserve">auf einem </w:t>
      </w:r>
      <w:r w:rsidR="006B5450">
        <w:t>bemehl</w:t>
      </w:r>
      <w:r w:rsidR="00932B0F">
        <w:t xml:space="preserve">ten Kohlrabiblättern verhält. Beschreibe den </w:t>
      </w:r>
      <w:r w:rsidR="002D7CB3">
        <w:t>Einfluss</w:t>
      </w:r>
      <w:r w:rsidR="005B569A">
        <w:t xml:space="preserve"> des Mehls auf die Adhäsionswirkung. </w:t>
      </w:r>
    </w:p>
    <w:p w14:paraId="609152EE" w14:textId="10813BCC" w:rsidR="00FB3D74" w:rsidRPr="00E54798" w:rsidRDefault="00FA486B" w:rsidP="00AA612B">
      <w:pPr>
        <w:pStyle w:val="berschrift1"/>
        <w:rPr>
          <w:color w:val="auto"/>
        </w:rPr>
      </w:pPr>
      <w:bookmarkStart w:id="17" w:name="_Toc458581469"/>
      <w:r>
        <w:rPr>
          <w:color w:val="auto"/>
        </w:rPr>
        <w:lastRenderedPageBreak/>
        <w:t>Didaktischer Kommentar zum Schülerarbeitsblatt</w:t>
      </w:r>
      <w:bookmarkEnd w:id="17"/>
    </w:p>
    <w:p w14:paraId="422752A5" w14:textId="1E875B62" w:rsidR="00B901F6" w:rsidRDefault="00F824F3" w:rsidP="00B901F6">
      <w:pPr>
        <w:rPr>
          <w:color w:val="auto"/>
        </w:rPr>
      </w:pPr>
      <w:r>
        <w:rPr>
          <w:color w:val="auto"/>
        </w:rPr>
        <w:t xml:space="preserve">Nachdem die SuS den </w:t>
      </w:r>
      <w:r w:rsidR="00383A58">
        <w:rPr>
          <w:color w:val="auto"/>
        </w:rPr>
        <w:t>Lotus</w:t>
      </w:r>
      <w:r w:rsidR="00961FE3">
        <w:rPr>
          <w:color w:val="auto"/>
        </w:rPr>
        <w:t xml:space="preserve">-Effekt in Versuch V3 </w:t>
      </w:r>
      <w:r w:rsidR="006A73A3">
        <w:rPr>
          <w:color w:val="auto"/>
        </w:rPr>
        <w:t xml:space="preserve">kennengelernt </w:t>
      </w:r>
      <w:r w:rsidR="009D1BE5">
        <w:rPr>
          <w:color w:val="auto"/>
        </w:rPr>
        <w:t xml:space="preserve">haben, soll das Wissen über diesen </w:t>
      </w:r>
      <w:r w:rsidR="00302AFC">
        <w:rPr>
          <w:color w:val="auto"/>
        </w:rPr>
        <w:t xml:space="preserve">mithilfe des </w:t>
      </w:r>
      <w:r w:rsidR="00910078">
        <w:rPr>
          <w:color w:val="auto"/>
        </w:rPr>
        <w:t xml:space="preserve">Arbeitsblattes vertieft werden. </w:t>
      </w:r>
      <w:r w:rsidR="00261A94">
        <w:rPr>
          <w:color w:val="auto"/>
        </w:rPr>
        <w:t xml:space="preserve">Der Schutzmechanismus der </w:t>
      </w:r>
      <w:r w:rsidR="00AD6D67">
        <w:rPr>
          <w:color w:val="auto"/>
        </w:rPr>
        <w:t>Lotuspflanze findet als</w:t>
      </w:r>
      <w:r w:rsidR="004B26D4">
        <w:rPr>
          <w:color w:val="auto"/>
        </w:rPr>
        <w:t xml:space="preserve"> </w:t>
      </w:r>
      <w:r w:rsidR="00383A58">
        <w:rPr>
          <w:color w:val="auto"/>
        </w:rPr>
        <w:t>Lotus</w:t>
      </w:r>
      <w:r w:rsidR="004B26D4">
        <w:rPr>
          <w:color w:val="auto"/>
        </w:rPr>
        <w:t xml:space="preserve">-Effekt zahlreiche Anwendungen im </w:t>
      </w:r>
      <w:r w:rsidR="004D0AA4">
        <w:rPr>
          <w:color w:val="auto"/>
        </w:rPr>
        <w:t xml:space="preserve">Alltag. </w:t>
      </w:r>
      <w:r w:rsidR="001E45F9">
        <w:rPr>
          <w:color w:val="auto"/>
        </w:rPr>
        <w:t xml:space="preserve">Mikro- </w:t>
      </w:r>
      <w:r w:rsidR="00D97475">
        <w:rPr>
          <w:color w:val="auto"/>
        </w:rPr>
        <w:t xml:space="preserve">und nanoskalige Beschichtungen sollen </w:t>
      </w:r>
      <w:r w:rsidR="00875431">
        <w:rPr>
          <w:color w:val="auto"/>
        </w:rPr>
        <w:t>Oberfläche</w:t>
      </w:r>
      <w:r w:rsidR="0060782E">
        <w:rPr>
          <w:color w:val="auto"/>
        </w:rPr>
        <w:t xml:space="preserve">n </w:t>
      </w:r>
      <w:r w:rsidR="00B02696">
        <w:rPr>
          <w:color w:val="auto"/>
        </w:rPr>
        <w:t>unempfindlich gegen Verschmutzungen machen.</w:t>
      </w:r>
    </w:p>
    <w:p w14:paraId="4FB1B855" w14:textId="77777777" w:rsidR="005017A7" w:rsidRPr="00E54798" w:rsidRDefault="005017A7" w:rsidP="00B901F6">
      <w:pPr>
        <w:rPr>
          <w:color w:val="auto"/>
        </w:rPr>
      </w:pPr>
    </w:p>
    <w:p w14:paraId="33E6DDFE" w14:textId="77777777" w:rsidR="00C364B2" w:rsidRPr="00E54798" w:rsidRDefault="00C364B2" w:rsidP="00C364B2">
      <w:pPr>
        <w:pStyle w:val="berschrift2"/>
        <w:rPr>
          <w:color w:val="auto"/>
        </w:rPr>
      </w:pPr>
      <w:bookmarkStart w:id="18" w:name="_Toc458581470"/>
      <w:r w:rsidRPr="00E54798">
        <w:rPr>
          <w:color w:val="auto"/>
        </w:rPr>
        <w:t>Erwartungshorizont</w:t>
      </w:r>
      <w:r w:rsidR="006968E6" w:rsidRPr="00E54798">
        <w:rPr>
          <w:color w:val="auto"/>
        </w:rPr>
        <w:t xml:space="preserve"> (Kerncurriculum)</w:t>
      </w:r>
      <w:bookmarkEnd w:id="18"/>
    </w:p>
    <w:p w14:paraId="22C86BF1" w14:textId="1DAB6A39" w:rsidR="00532CD5" w:rsidRDefault="006C65EB" w:rsidP="0082034D">
      <w:pPr>
        <w:tabs>
          <w:tab w:val="left" w:pos="0"/>
        </w:tabs>
        <w:rPr>
          <w:rFonts w:asciiTheme="majorHAnsi" w:hAnsiTheme="majorHAnsi"/>
          <w:color w:val="auto"/>
        </w:rPr>
      </w:pPr>
      <w:r>
        <w:rPr>
          <w:rFonts w:asciiTheme="majorHAnsi" w:hAnsiTheme="majorHAnsi"/>
          <w:color w:val="auto"/>
        </w:rPr>
        <w:t>Aufgabe 1:</w:t>
      </w:r>
    </w:p>
    <w:p w14:paraId="4D0EFA54" w14:textId="70923071" w:rsidR="006C65EB" w:rsidRDefault="00C925D6" w:rsidP="006C65EB">
      <w:pPr>
        <w:tabs>
          <w:tab w:val="left" w:pos="0"/>
        </w:tabs>
        <w:ind w:left="576"/>
        <w:rPr>
          <w:rFonts w:asciiTheme="majorHAnsi" w:hAnsiTheme="majorHAnsi"/>
          <w:color w:val="auto"/>
        </w:rPr>
      </w:pPr>
      <w:r>
        <w:rPr>
          <w:rFonts w:asciiTheme="majorHAnsi" w:hAnsiTheme="majorHAnsi"/>
          <w:color w:val="auto"/>
        </w:rPr>
        <w:t xml:space="preserve">Die erste </w:t>
      </w:r>
      <w:r w:rsidR="00A47A91">
        <w:rPr>
          <w:rFonts w:asciiTheme="majorHAnsi" w:hAnsiTheme="majorHAnsi"/>
          <w:color w:val="auto"/>
        </w:rPr>
        <w:t xml:space="preserve">Aufgabe </w:t>
      </w:r>
      <w:r w:rsidR="00FF4FCC">
        <w:rPr>
          <w:rFonts w:asciiTheme="majorHAnsi" w:hAnsiTheme="majorHAnsi"/>
          <w:color w:val="auto"/>
        </w:rPr>
        <w:t xml:space="preserve">kann in den Bereich der </w:t>
      </w:r>
      <w:r w:rsidR="00C34661">
        <w:rPr>
          <w:rFonts w:asciiTheme="majorHAnsi" w:hAnsiTheme="majorHAnsi"/>
          <w:color w:val="auto"/>
        </w:rPr>
        <w:t xml:space="preserve">Erkenntnisgewinnung eingeordnet </w:t>
      </w:r>
      <w:r w:rsidR="00833688">
        <w:rPr>
          <w:rFonts w:asciiTheme="majorHAnsi" w:hAnsiTheme="majorHAnsi"/>
          <w:color w:val="auto"/>
        </w:rPr>
        <w:t xml:space="preserve">werden. Die SuS </w:t>
      </w:r>
      <w:r w:rsidR="006F7642">
        <w:rPr>
          <w:rFonts w:asciiTheme="majorHAnsi" w:hAnsiTheme="majorHAnsi"/>
          <w:color w:val="auto"/>
        </w:rPr>
        <w:t>haben im Vorfeld den Versuch V</w:t>
      </w:r>
      <w:r w:rsidR="00895EE9">
        <w:rPr>
          <w:rFonts w:asciiTheme="majorHAnsi" w:hAnsiTheme="majorHAnsi"/>
          <w:color w:val="auto"/>
        </w:rPr>
        <w:t xml:space="preserve">3 durchgeführt und müssen nun ihre </w:t>
      </w:r>
      <w:r w:rsidR="00DC04BB">
        <w:rPr>
          <w:rFonts w:asciiTheme="majorHAnsi" w:hAnsiTheme="majorHAnsi"/>
          <w:color w:val="auto"/>
        </w:rPr>
        <w:t xml:space="preserve">Beobachtungen beschreiben. </w:t>
      </w:r>
      <w:r w:rsidR="00624B83">
        <w:rPr>
          <w:rFonts w:asciiTheme="majorHAnsi" w:hAnsiTheme="majorHAnsi"/>
          <w:color w:val="auto"/>
        </w:rPr>
        <w:t xml:space="preserve">Ebenso wird die Kommunikation durch die geforderte </w:t>
      </w:r>
      <w:r w:rsidR="00206369">
        <w:rPr>
          <w:rFonts w:asciiTheme="majorHAnsi" w:hAnsiTheme="majorHAnsi"/>
          <w:color w:val="auto"/>
        </w:rPr>
        <w:t xml:space="preserve">Beschreibung gefördert. Da </w:t>
      </w:r>
      <w:r w:rsidR="00DC04BB">
        <w:rPr>
          <w:rFonts w:asciiTheme="majorHAnsi" w:hAnsiTheme="majorHAnsi"/>
          <w:color w:val="auto"/>
        </w:rPr>
        <w:t xml:space="preserve">es </w:t>
      </w:r>
      <w:r w:rsidR="000F763A">
        <w:rPr>
          <w:rFonts w:asciiTheme="majorHAnsi" w:hAnsiTheme="majorHAnsi"/>
          <w:color w:val="auto"/>
        </w:rPr>
        <w:t xml:space="preserve">sich hierbei nur um eine Wiedergabe von bereits </w:t>
      </w:r>
      <w:r w:rsidR="002F1258">
        <w:rPr>
          <w:rFonts w:asciiTheme="majorHAnsi" w:hAnsiTheme="majorHAnsi"/>
          <w:color w:val="auto"/>
        </w:rPr>
        <w:t xml:space="preserve">bekannten handelt, ist die </w:t>
      </w:r>
      <w:r w:rsidR="006E4CFD">
        <w:rPr>
          <w:rFonts w:asciiTheme="majorHAnsi" w:hAnsiTheme="majorHAnsi"/>
          <w:color w:val="auto"/>
        </w:rPr>
        <w:t xml:space="preserve">Aufgabe in den ersten Anforderungsbereich </w:t>
      </w:r>
      <w:r w:rsidR="00841000">
        <w:rPr>
          <w:rFonts w:asciiTheme="majorHAnsi" w:hAnsiTheme="majorHAnsi"/>
          <w:color w:val="auto"/>
        </w:rPr>
        <w:t>einzuordnen</w:t>
      </w:r>
      <w:r w:rsidR="00853BC1">
        <w:rPr>
          <w:rFonts w:asciiTheme="majorHAnsi" w:hAnsiTheme="majorHAnsi"/>
          <w:color w:val="auto"/>
        </w:rPr>
        <w:t>.</w:t>
      </w:r>
    </w:p>
    <w:p w14:paraId="21E29630" w14:textId="77777777" w:rsidR="00853BC1" w:rsidRDefault="00853BC1" w:rsidP="006C65EB">
      <w:pPr>
        <w:tabs>
          <w:tab w:val="left" w:pos="0"/>
        </w:tabs>
        <w:ind w:left="576"/>
        <w:rPr>
          <w:rFonts w:asciiTheme="majorHAnsi" w:hAnsiTheme="majorHAnsi"/>
          <w:color w:val="auto"/>
        </w:rPr>
      </w:pPr>
    </w:p>
    <w:p w14:paraId="74F9FD83" w14:textId="09173593" w:rsidR="00853BC1" w:rsidRDefault="00853BC1" w:rsidP="00853BC1">
      <w:pPr>
        <w:tabs>
          <w:tab w:val="left" w:pos="0"/>
        </w:tabs>
        <w:rPr>
          <w:rFonts w:asciiTheme="majorHAnsi" w:hAnsiTheme="majorHAnsi"/>
          <w:color w:val="auto"/>
        </w:rPr>
      </w:pPr>
      <w:r>
        <w:rPr>
          <w:rFonts w:asciiTheme="majorHAnsi" w:hAnsiTheme="majorHAnsi"/>
          <w:color w:val="auto"/>
        </w:rPr>
        <w:t>Aufgabe 2:</w:t>
      </w:r>
    </w:p>
    <w:p w14:paraId="1B510797" w14:textId="0BDAF023" w:rsidR="00302096" w:rsidRDefault="00D64471" w:rsidP="00302096">
      <w:pPr>
        <w:tabs>
          <w:tab w:val="left" w:pos="0"/>
        </w:tabs>
        <w:ind w:left="576"/>
        <w:rPr>
          <w:rFonts w:asciiTheme="majorHAnsi" w:hAnsiTheme="majorHAnsi"/>
          <w:color w:val="auto"/>
        </w:rPr>
      </w:pPr>
      <w:r>
        <w:rPr>
          <w:rFonts w:asciiTheme="majorHAnsi" w:hAnsiTheme="majorHAnsi"/>
          <w:color w:val="auto"/>
        </w:rPr>
        <w:t xml:space="preserve">Diese Aufgabe dient zur </w:t>
      </w:r>
      <w:r w:rsidR="00BD522D">
        <w:rPr>
          <w:rFonts w:asciiTheme="majorHAnsi" w:hAnsiTheme="majorHAnsi"/>
          <w:color w:val="auto"/>
        </w:rPr>
        <w:t xml:space="preserve">Verfeinerung der Fachsprache, indem </w:t>
      </w:r>
      <w:r w:rsidR="009E6B01">
        <w:rPr>
          <w:rFonts w:asciiTheme="majorHAnsi" w:hAnsiTheme="majorHAnsi"/>
          <w:color w:val="auto"/>
        </w:rPr>
        <w:t xml:space="preserve">die SuS aufgefordert werden den Begriff der Hydrophobie </w:t>
      </w:r>
      <w:r w:rsidR="00C2775D">
        <w:rPr>
          <w:rFonts w:asciiTheme="majorHAnsi" w:hAnsiTheme="majorHAnsi"/>
          <w:color w:val="auto"/>
        </w:rPr>
        <w:t xml:space="preserve">zu </w:t>
      </w:r>
      <w:r w:rsidR="0052079D">
        <w:rPr>
          <w:rFonts w:asciiTheme="majorHAnsi" w:hAnsiTheme="majorHAnsi"/>
          <w:color w:val="auto"/>
        </w:rPr>
        <w:t xml:space="preserve">definieren. Die zweite Aufgabe ist mit der </w:t>
      </w:r>
      <w:r w:rsidR="0046140A">
        <w:rPr>
          <w:rFonts w:asciiTheme="majorHAnsi" w:hAnsiTheme="majorHAnsi"/>
          <w:color w:val="auto"/>
        </w:rPr>
        <w:t xml:space="preserve">ersten </w:t>
      </w:r>
      <w:r w:rsidR="0074751A">
        <w:rPr>
          <w:rFonts w:asciiTheme="majorHAnsi" w:hAnsiTheme="majorHAnsi"/>
          <w:color w:val="auto"/>
        </w:rPr>
        <w:t xml:space="preserve">Aufgabe </w:t>
      </w:r>
      <w:r w:rsidR="003C31A2">
        <w:rPr>
          <w:rFonts w:asciiTheme="majorHAnsi" w:hAnsiTheme="majorHAnsi"/>
          <w:color w:val="auto"/>
        </w:rPr>
        <w:t xml:space="preserve">verknüpft, da die SuS die </w:t>
      </w:r>
      <w:r w:rsidR="007B5591">
        <w:rPr>
          <w:rFonts w:asciiTheme="majorHAnsi" w:hAnsiTheme="majorHAnsi"/>
          <w:color w:val="auto"/>
        </w:rPr>
        <w:t xml:space="preserve">unterschiedliche </w:t>
      </w:r>
      <w:r w:rsidR="0072759A">
        <w:rPr>
          <w:rFonts w:asciiTheme="majorHAnsi" w:hAnsiTheme="majorHAnsi"/>
          <w:color w:val="auto"/>
        </w:rPr>
        <w:t>Wassertropfenform</w:t>
      </w:r>
      <w:r w:rsidR="00FB49AD">
        <w:rPr>
          <w:rFonts w:asciiTheme="majorHAnsi" w:hAnsiTheme="majorHAnsi"/>
          <w:color w:val="auto"/>
        </w:rPr>
        <w:t xml:space="preserve"> </w:t>
      </w:r>
      <w:r w:rsidR="0072759A">
        <w:rPr>
          <w:rFonts w:asciiTheme="majorHAnsi" w:hAnsiTheme="majorHAnsi"/>
          <w:color w:val="auto"/>
        </w:rPr>
        <w:t>mithilfe</w:t>
      </w:r>
      <w:r w:rsidR="00FB49AD">
        <w:rPr>
          <w:rFonts w:asciiTheme="majorHAnsi" w:hAnsiTheme="majorHAnsi"/>
          <w:color w:val="auto"/>
        </w:rPr>
        <w:t xml:space="preserve"> </w:t>
      </w:r>
      <w:r w:rsidR="0072759A">
        <w:rPr>
          <w:rFonts w:asciiTheme="majorHAnsi" w:hAnsiTheme="majorHAnsi"/>
          <w:color w:val="auto"/>
        </w:rPr>
        <w:t xml:space="preserve">der wasserabweisenden bzw. </w:t>
      </w:r>
      <w:r w:rsidR="002E71EB">
        <w:rPr>
          <w:rFonts w:asciiTheme="majorHAnsi" w:hAnsiTheme="majorHAnsi"/>
          <w:color w:val="auto"/>
        </w:rPr>
        <w:t xml:space="preserve">hydrophoben </w:t>
      </w:r>
      <w:r w:rsidR="008E6E4A">
        <w:rPr>
          <w:rFonts w:asciiTheme="majorHAnsi" w:hAnsiTheme="majorHAnsi"/>
          <w:color w:val="auto"/>
        </w:rPr>
        <w:t xml:space="preserve">Rußoberfläche beschreiben </w:t>
      </w:r>
      <w:r w:rsidR="00302096">
        <w:rPr>
          <w:rFonts w:asciiTheme="majorHAnsi" w:hAnsiTheme="majorHAnsi"/>
          <w:color w:val="auto"/>
        </w:rPr>
        <w:t>können. Da</w:t>
      </w:r>
      <w:r w:rsidR="00F825A9">
        <w:rPr>
          <w:rFonts w:asciiTheme="majorHAnsi" w:hAnsiTheme="majorHAnsi"/>
          <w:color w:val="auto"/>
        </w:rPr>
        <w:t xml:space="preserve"> zuvor im Unterricht keine Definition für die Hydrophobie formuliert wurde</w:t>
      </w:r>
      <w:r w:rsidR="00790088">
        <w:rPr>
          <w:rFonts w:asciiTheme="majorHAnsi" w:hAnsiTheme="majorHAnsi"/>
          <w:color w:val="auto"/>
        </w:rPr>
        <w:t xml:space="preserve">, ist die Aufgabe in das zweite Anforderungsniveau einzuordnen. </w:t>
      </w:r>
    </w:p>
    <w:p w14:paraId="2862E8DE" w14:textId="77777777" w:rsidR="00465A1C" w:rsidRDefault="00465A1C" w:rsidP="00302096">
      <w:pPr>
        <w:tabs>
          <w:tab w:val="left" w:pos="0"/>
        </w:tabs>
        <w:ind w:left="576"/>
        <w:rPr>
          <w:rFonts w:asciiTheme="majorHAnsi" w:hAnsiTheme="majorHAnsi"/>
          <w:color w:val="auto"/>
        </w:rPr>
      </w:pPr>
    </w:p>
    <w:p w14:paraId="2A4D3061" w14:textId="2B97EF01" w:rsidR="00465A1C" w:rsidRDefault="00465A1C" w:rsidP="00465A1C">
      <w:pPr>
        <w:tabs>
          <w:tab w:val="left" w:pos="0"/>
        </w:tabs>
        <w:rPr>
          <w:rFonts w:asciiTheme="majorHAnsi" w:hAnsiTheme="majorHAnsi"/>
          <w:color w:val="auto"/>
        </w:rPr>
      </w:pPr>
      <w:r>
        <w:rPr>
          <w:rFonts w:asciiTheme="majorHAnsi" w:hAnsiTheme="majorHAnsi"/>
          <w:color w:val="auto"/>
        </w:rPr>
        <w:t>Aufgabe 3:</w:t>
      </w:r>
    </w:p>
    <w:p w14:paraId="71B0778A" w14:textId="52002D81" w:rsidR="00465A1C" w:rsidRDefault="006E5DB2" w:rsidP="00465A1C">
      <w:pPr>
        <w:tabs>
          <w:tab w:val="left" w:pos="0"/>
        </w:tabs>
        <w:ind w:left="576"/>
        <w:rPr>
          <w:rFonts w:asciiTheme="majorHAnsi" w:hAnsiTheme="majorHAnsi"/>
          <w:color w:val="auto"/>
        </w:rPr>
      </w:pPr>
      <w:r>
        <w:rPr>
          <w:rFonts w:asciiTheme="majorHAnsi" w:hAnsiTheme="majorHAnsi"/>
          <w:color w:val="auto"/>
        </w:rPr>
        <w:t xml:space="preserve">Die dritte Aufgabe erfordert das Verständnis des </w:t>
      </w:r>
      <w:r w:rsidR="00383A58">
        <w:rPr>
          <w:rFonts w:asciiTheme="majorHAnsi" w:hAnsiTheme="majorHAnsi"/>
          <w:color w:val="auto"/>
        </w:rPr>
        <w:t>Lotus</w:t>
      </w:r>
      <w:r w:rsidR="00904BAD">
        <w:rPr>
          <w:rFonts w:asciiTheme="majorHAnsi" w:hAnsiTheme="majorHAnsi"/>
          <w:color w:val="auto"/>
        </w:rPr>
        <w:t>-E</w:t>
      </w:r>
      <w:r>
        <w:rPr>
          <w:rFonts w:asciiTheme="majorHAnsi" w:hAnsiTheme="majorHAnsi"/>
          <w:color w:val="auto"/>
        </w:rPr>
        <w:t>ffekt</w:t>
      </w:r>
      <w:r w:rsidR="00904BAD">
        <w:rPr>
          <w:rFonts w:asciiTheme="majorHAnsi" w:hAnsiTheme="majorHAnsi"/>
          <w:color w:val="auto"/>
        </w:rPr>
        <w:t>s</w:t>
      </w:r>
      <w:r>
        <w:rPr>
          <w:rFonts w:asciiTheme="majorHAnsi" w:hAnsiTheme="majorHAnsi"/>
          <w:color w:val="auto"/>
        </w:rPr>
        <w:t xml:space="preserve"> und der </w:t>
      </w:r>
      <w:r w:rsidR="008D7D0C">
        <w:rPr>
          <w:rFonts w:asciiTheme="majorHAnsi" w:hAnsiTheme="majorHAnsi"/>
          <w:color w:val="auto"/>
        </w:rPr>
        <w:t xml:space="preserve">Adhäsionswirkung </w:t>
      </w:r>
      <w:r w:rsidR="003C67DF">
        <w:rPr>
          <w:rFonts w:asciiTheme="majorHAnsi" w:hAnsiTheme="majorHAnsi"/>
          <w:color w:val="auto"/>
        </w:rPr>
        <w:t>auf dem</w:t>
      </w:r>
      <w:r w:rsidR="00663674">
        <w:rPr>
          <w:rFonts w:asciiTheme="majorHAnsi" w:hAnsiTheme="majorHAnsi"/>
          <w:color w:val="auto"/>
        </w:rPr>
        <w:t xml:space="preserve"> Blatt </w:t>
      </w:r>
      <w:r w:rsidR="001B037F">
        <w:rPr>
          <w:rFonts w:asciiTheme="majorHAnsi" w:hAnsiTheme="majorHAnsi"/>
          <w:color w:val="auto"/>
        </w:rPr>
        <w:t>der</w:t>
      </w:r>
      <w:r w:rsidR="003C67DF">
        <w:rPr>
          <w:rFonts w:asciiTheme="majorHAnsi" w:hAnsiTheme="majorHAnsi"/>
          <w:color w:val="auto"/>
        </w:rPr>
        <w:t xml:space="preserve"> Lotuspflanze</w:t>
      </w:r>
      <w:r w:rsidR="001B037F">
        <w:rPr>
          <w:rFonts w:asciiTheme="majorHAnsi" w:hAnsiTheme="majorHAnsi"/>
          <w:color w:val="auto"/>
        </w:rPr>
        <w:t xml:space="preserve">. Die SuS müssen Hypothesen über einen </w:t>
      </w:r>
      <w:r w:rsidR="00663951">
        <w:rPr>
          <w:rFonts w:asciiTheme="majorHAnsi" w:hAnsiTheme="majorHAnsi"/>
          <w:color w:val="auto"/>
        </w:rPr>
        <w:t xml:space="preserve">derzeit noch </w:t>
      </w:r>
      <w:r w:rsidR="00F1798E">
        <w:rPr>
          <w:rFonts w:asciiTheme="majorHAnsi" w:hAnsiTheme="majorHAnsi"/>
          <w:color w:val="auto"/>
        </w:rPr>
        <w:t xml:space="preserve">unbekannten Sachverhalt aufstellen </w:t>
      </w:r>
      <w:r w:rsidR="000E63A5">
        <w:rPr>
          <w:rFonts w:asciiTheme="majorHAnsi" w:hAnsiTheme="majorHAnsi"/>
          <w:color w:val="auto"/>
        </w:rPr>
        <w:t xml:space="preserve">und die </w:t>
      </w:r>
      <w:r w:rsidR="00AC75F0">
        <w:rPr>
          <w:rFonts w:asciiTheme="majorHAnsi" w:hAnsiTheme="majorHAnsi"/>
          <w:color w:val="auto"/>
        </w:rPr>
        <w:t xml:space="preserve">Konsequenzen des Mehls auf die Adhäsionswirkung  </w:t>
      </w:r>
      <w:r w:rsidR="009B6A2A">
        <w:rPr>
          <w:rFonts w:asciiTheme="majorHAnsi" w:hAnsiTheme="majorHAnsi"/>
          <w:color w:val="auto"/>
        </w:rPr>
        <w:t xml:space="preserve">der Blattoberfläche </w:t>
      </w:r>
      <w:r w:rsidR="00A679F2">
        <w:rPr>
          <w:rFonts w:asciiTheme="majorHAnsi" w:hAnsiTheme="majorHAnsi"/>
          <w:color w:val="auto"/>
        </w:rPr>
        <w:t xml:space="preserve">beschreiben,  </w:t>
      </w:r>
      <w:r w:rsidR="00517CDD">
        <w:rPr>
          <w:rFonts w:asciiTheme="majorHAnsi" w:hAnsiTheme="majorHAnsi"/>
          <w:color w:val="auto"/>
        </w:rPr>
        <w:t xml:space="preserve">sodass die Aufgabe in den dritten Anforderungsbereich einzugliedern </w:t>
      </w:r>
      <w:r w:rsidR="00C615C7">
        <w:rPr>
          <w:rFonts w:asciiTheme="majorHAnsi" w:hAnsiTheme="majorHAnsi"/>
          <w:color w:val="auto"/>
        </w:rPr>
        <w:t>ist.</w:t>
      </w:r>
    </w:p>
    <w:p w14:paraId="6065BFB7" w14:textId="77777777" w:rsidR="00206369" w:rsidRDefault="00206369" w:rsidP="00853BC1">
      <w:pPr>
        <w:tabs>
          <w:tab w:val="left" w:pos="0"/>
        </w:tabs>
        <w:ind w:left="576"/>
        <w:rPr>
          <w:rFonts w:asciiTheme="majorHAnsi" w:hAnsiTheme="majorHAnsi"/>
          <w:color w:val="auto"/>
        </w:rPr>
      </w:pPr>
    </w:p>
    <w:p w14:paraId="2CFBC295" w14:textId="77777777" w:rsidR="00E25106" w:rsidRPr="0082034D" w:rsidRDefault="00E25106" w:rsidP="00853BC1">
      <w:pPr>
        <w:tabs>
          <w:tab w:val="left" w:pos="0"/>
        </w:tabs>
        <w:ind w:left="576"/>
        <w:rPr>
          <w:rFonts w:asciiTheme="majorHAnsi" w:hAnsiTheme="majorHAnsi"/>
          <w:color w:val="auto"/>
        </w:rPr>
      </w:pPr>
    </w:p>
    <w:p w14:paraId="1B7FE1D6" w14:textId="77777777" w:rsidR="006968E6" w:rsidRPr="00E54798" w:rsidRDefault="006968E6" w:rsidP="006968E6">
      <w:pPr>
        <w:pStyle w:val="berschrift2"/>
        <w:rPr>
          <w:color w:val="auto"/>
        </w:rPr>
      </w:pPr>
      <w:bookmarkStart w:id="19" w:name="_Toc458581471"/>
      <w:r w:rsidRPr="00E54798">
        <w:rPr>
          <w:color w:val="auto"/>
        </w:rPr>
        <w:t>Erwartungshorizont (Inhaltlich)</w:t>
      </w:r>
      <w:bookmarkEnd w:id="19"/>
    </w:p>
    <w:p w14:paraId="4CF7E6C8" w14:textId="48BED2E5" w:rsidR="00F74A95" w:rsidRDefault="008004FB" w:rsidP="005B60E3">
      <w:pPr>
        <w:rPr>
          <w:rFonts w:asciiTheme="majorHAnsi" w:hAnsiTheme="majorHAnsi"/>
          <w:color w:val="auto"/>
        </w:rPr>
      </w:pPr>
      <w:r>
        <w:rPr>
          <w:rFonts w:asciiTheme="majorHAnsi" w:hAnsiTheme="majorHAnsi"/>
          <w:color w:val="auto"/>
        </w:rPr>
        <w:t>Aufgabe 1:</w:t>
      </w:r>
    </w:p>
    <w:p w14:paraId="32557618" w14:textId="082C1586" w:rsidR="00E25106" w:rsidRDefault="004F616E" w:rsidP="00E25106">
      <w:pPr>
        <w:ind w:left="708"/>
        <w:rPr>
          <w:rFonts w:asciiTheme="majorHAnsi" w:hAnsiTheme="majorHAnsi"/>
          <w:color w:val="auto"/>
        </w:rPr>
      </w:pPr>
      <w:r>
        <w:rPr>
          <w:rFonts w:asciiTheme="majorHAnsi" w:hAnsiTheme="majorHAnsi"/>
          <w:color w:val="auto"/>
        </w:rPr>
        <w:t xml:space="preserve">Auf der </w:t>
      </w:r>
      <w:r w:rsidR="00A12049">
        <w:rPr>
          <w:rFonts w:asciiTheme="majorHAnsi" w:hAnsiTheme="majorHAnsi"/>
          <w:color w:val="auto"/>
        </w:rPr>
        <w:t>berußten Fläche</w:t>
      </w:r>
      <w:r w:rsidR="004D5E3D">
        <w:rPr>
          <w:rFonts w:asciiTheme="majorHAnsi" w:hAnsiTheme="majorHAnsi"/>
          <w:color w:val="auto"/>
        </w:rPr>
        <w:t xml:space="preserve"> </w:t>
      </w:r>
      <w:r w:rsidR="0000533B">
        <w:rPr>
          <w:rFonts w:asciiTheme="majorHAnsi" w:hAnsiTheme="majorHAnsi"/>
          <w:color w:val="auto"/>
        </w:rPr>
        <w:t xml:space="preserve">bildet der Wassertropfen </w:t>
      </w:r>
      <w:r w:rsidR="00A00896">
        <w:rPr>
          <w:rFonts w:asciiTheme="majorHAnsi" w:hAnsiTheme="majorHAnsi"/>
          <w:color w:val="auto"/>
        </w:rPr>
        <w:t xml:space="preserve">eine </w:t>
      </w:r>
      <w:r w:rsidR="007249E8">
        <w:rPr>
          <w:rFonts w:asciiTheme="majorHAnsi" w:hAnsiTheme="majorHAnsi"/>
          <w:color w:val="auto"/>
        </w:rPr>
        <w:t>Kugelform, während dieser auf dem unberußten</w:t>
      </w:r>
      <w:r w:rsidR="005825CC">
        <w:rPr>
          <w:rFonts w:asciiTheme="majorHAnsi" w:hAnsiTheme="majorHAnsi"/>
          <w:color w:val="auto"/>
        </w:rPr>
        <w:t xml:space="preserve"> Glasobjektträger zerfließt.</w:t>
      </w:r>
      <w:r w:rsidR="00E328F8">
        <w:rPr>
          <w:rFonts w:asciiTheme="majorHAnsi" w:hAnsiTheme="majorHAnsi"/>
          <w:color w:val="auto"/>
        </w:rPr>
        <w:t xml:space="preserve"> </w:t>
      </w:r>
      <w:r w:rsidR="00F539A6">
        <w:rPr>
          <w:rFonts w:asciiTheme="majorHAnsi" w:hAnsiTheme="majorHAnsi"/>
          <w:color w:val="auto"/>
        </w:rPr>
        <w:t xml:space="preserve">Einige der </w:t>
      </w:r>
      <w:r w:rsidR="003552FD">
        <w:rPr>
          <w:rFonts w:asciiTheme="majorHAnsi" w:hAnsiTheme="majorHAnsi"/>
          <w:color w:val="auto"/>
        </w:rPr>
        <w:t xml:space="preserve">Wassertropfen gleiten </w:t>
      </w:r>
      <w:r w:rsidR="00516676">
        <w:rPr>
          <w:rFonts w:asciiTheme="majorHAnsi" w:hAnsiTheme="majorHAnsi"/>
          <w:color w:val="auto"/>
        </w:rPr>
        <w:t xml:space="preserve">schnell </w:t>
      </w:r>
      <w:r w:rsidR="00EA52E6">
        <w:rPr>
          <w:rFonts w:asciiTheme="majorHAnsi" w:hAnsiTheme="majorHAnsi"/>
          <w:color w:val="auto"/>
        </w:rPr>
        <w:t xml:space="preserve">über die berußten Oberfläche und haften nicht auf </w:t>
      </w:r>
      <w:r w:rsidR="00C2163D">
        <w:rPr>
          <w:rFonts w:asciiTheme="majorHAnsi" w:hAnsiTheme="majorHAnsi"/>
          <w:color w:val="auto"/>
        </w:rPr>
        <w:t>der</w:t>
      </w:r>
      <w:r w:rsidR="004E009D">
        <w:rPr>
          <w:rFonts w:asciiTheme="majorHAnsi" w:hAnsiTheme="majorHAnsi"/>
          <w:color w:val="auto"/>
        </w:rPr>
        <w:t xml:space="preserve"> </w:t>
      </w:r>
      <w:r w:rsidR="00C2163D">
        <w:rPr>
          <w:rFonts w:asciiTheme="majorHAnsi" w:hAnsiTheme="majorHAnsi"/>
          <w:color w:val="auto"/>
        </w:rPr>
        <w:t>Glas-Ruß-Fläche.</w:t>
      </w:r>
    </w:p>
    <w:p w14:paraId="40398A4E" w14:textId="77777777" w:rsidR="00C2163D" w:rsidRDefault="00C2163D" w:rsidP="00E25106">
      <w:pPr>
        <w:ind w:left="708"/>
        <w:rPr>
          <w:rFonts w:asciiTheme="majorHAnsi" w:hAnsiTheme="majorHAnsi"/>
          <w:color w:val="auto"/>
        </w:rPr>
      </w:pPr>
    </w:p>
    <w:p w14:paraId="6696D954" w14:textId="7C025360" w:rsidR="00C2163D" w:rsidRDefault="009D3559" w:rsidP="00C2163D">
      <w:pPr>
        <w:rPr>
          <w:rFonts w:asciiTheme="majorHAnsi" w:hAnsiTheme="majorHAnsi"/>
          <w:color w:val="auto"/>
        </w:rPr>
      </w:pPr>
      <w:r>
        <w:rPr>
          <w:rFonts w:asciiTheme="majorHAnsi" w:hAnsiTheme="majorHAnsi"/>
          <w:color w:val="auto"/>
        </w:rPr>
        <w:t>Aufgabe 2:</w:t>
      </w:r>
    </w:p>
    <w:p w14:paraId="4777A99B" w14:textId="0F9E78FC" w:rsidR="009D3559" w:rsidRDefault="00056962" w:rsidP="00700E96">
      <w:pPr>
        <w:ind w:left="708"/>
        <w:rPr>
          <w:rFonts w:asciiTheme="majorHAnsi" w:hAnsiTheme="majorHAnsi"/>
          <w:color w:val="auto"/>
        </w:rPr>
      </w:pPr>
      <w:r>
        <w:rPr>
          <w:rFonts w:asciiTheme="majorHAnsi" w:hAnsiTheme="majorHAnsi"/>
          <w:color w:val="auto"/>
        </w:rPr>
        <w:t xml:space="preserve">Wasserabweisende </w:t>
      </w:r>
      <w:r w:rsidR="00AA0227">
        <w:rPr>
          <w:rFonts w:asciiTheme="majorHAnsi" w:hAnsiTheme="majorHAnsi"/>
          <w:color w:val="auto"/>
        </w:rPr>
        <w:t xml:space="preserve">Oberflächen  werden </w:t>
      </w:r>
      <w:r w:rsidR="00F83B31">
        <w:rPr>
          <w:rFonts w:asciiTheme="majorHAnsi" w:hAnsiTheme="majorHAnsi"/>
          <w:color w:val="auto"/>
        </w:rPr>
        <w:t xml:space="preserve">als hydrophob bezeichnet. </w:t>
      </w:r>
      <w:r w:rsidR="00631A59">
        <w:rPr>
          <w:rFonts w:asciiTheme="majorHAnsi" w:hAnsiTheme="majorHAnsi"/>
          <w:color w:val="auto"/>
        </w:rPr>
        <w:t xml:space="preserve">Mit </w:t>
      </w:r>
      <w:r w:rsidR="00423E2A">
        <w:rPr>
          <w:rFonts w:asciiTheme="majorHAnsi" w:hAnsiTheme="majorHAnsi"/>
          <w:color w:val="auto"/>
        </w:rPr>
        <w:t xml:space="preserve">dem </w:t>
      </w:r>
      <w:r w:rsidR="00572FE0">
        <w:rPr>
          <w:rFonts w:asciiTheme="majorHAnsi" w:hAnsiTheme="majorHAnsi"/>
          <w:color w:val="auto"/>
        </w:rPr>
        <w:t xml:space="preserve">Begriff „hydrophob“ werden Substanzen </w:t>
      </w:r>
      <w:r w:rsidR="004818AC">
        <w:rPr>
          <w:rFonts w:asciiTheme="majorHAnsi" w:hAnsiTheme="majorHAnsi"/>
          <w:color w:val="auto"/>
        </w:rPr>
        <w:t>charakterisiert</w:t>
      </w:r>
      <w:r w:rsidR="009B0635">
        <w:rPr>
          <w:rFonts w:asciiTheme="majorHAnsi" w:hAnsiTheme="majorHAnsi"/>
          <w:color w:val="auto"/>
        </w:rPr>
        <w:t xml:space="preserve">, </w:t>
      </w:r>
      <w:r w:rsidR="002C359A">
        <w:rPr>
          <w:rFonts w:asciiTheme="majorHAnsi" w:hAnsiTheme="majorHAnsi"/>
          <w:color w:val="auto"/>
        </w:rPr>
        <w:t xml:space="preserve">die sich nicht mit Wasser mischen und Wasser </w:t>
      </w:r>
      <w:r w:rsidR="00274AF1">
        <w:rPr>
          <w:rFonts w:asciiTheme="majorHAnsi" w:hAnsiTheme="majorHAnsi"/>
          <w:color w:val="auto"/>
        </w:rPr>
        <w:t xml:space="preserve">von ihrer </w:t>
      </w:r>
      <w:r w:rsidR="00F362E8">
        <w:rPr>
          <w:rFonts w:asciiTheme="majorHAnsi" w:hAnsiTheme="majorHAnsi"/>
          <w:color w:val="auto"/>
        </w:rPr>
        <w:t>Oberfläche „abperlen“ lassen</w:t>
      </w:r>
      <w:r w:rsidR="00F70692">
        <w:rPr>
          <w:rFonts w:asciiTheme="majorHAnsi" w:hAnsiTheme="majorHAnsi"/>
          <w:color w:val="auto"/>
        </w:rPr>
        <w:t>.</w:t>
      </w:r>
      <w:r w:rsidR="00662B46">
        <w:rPr>
          <w:rFonts w:asciiTheme="majorHAnsi" w:hAnsiTheme="majorHAnsi"/>
          <w:color w:val="auto"/>
        </w:rPr>
        <w:t xml:space="preserve"> </w:t>
      </w:r>
    </w:p>
    <w:p w14:paraId="03106376" w14:textId="0C4B3733" w:rsidR="008004FB" w:rsidRDefault="00D928A0" w:rsidP="00347F2E">
      <w:pPr>
        <w:ind w:left="708"/>
      </w:pPr>
      <w:r>
        <w:t>Die Adhäsion ist die Ursache, dass ein Material auf einer Glasplatte haften kann. Diese Kräfte herrschen zwischen zwei Materialien vor. Die Kugelform des Wassertropfens ist abhängig von der im Tropfen wirkenden Kohäsion. Die Kugelform ist die energetisch günstigste Form, da sie die kleinstmögliche Oberfläche bildet. Wenn die von außen wirkende Adhäsion zu stark ist, wird die Kugelform aufgegeben, da sie energetisch ungünstig ist. Dies ist z.B. bei einer sauberen Glasplatte der Fall</w:t>
      </w:r>
      <w:r w:rsidR="00174512">
        <w:t>.</w:t>
      </w:r>
    </w:p>
    <w:p w14:paraId="234C58A0" w14:textId="77777777" w:rsidR="00347F2E" w:rsidRDefault="00347F2E" w:rsidP="00347F2E">
      <w:pPr>
        <w:ind w:left="708"/>
      </w:pPr>
    </w:p>
    <w:p w14:paraId="57B94530" w14:textId="35312943" w:rsidR="00347F2E" w:rsidRDefault="00347F2E" w:rsidP="00347F2E">
      <w:r>
        <w:t>Aufgabe 3:</w:t>
      </w:r>
    </w:p>
    <w:p w14:paraId="458A89DA" w14:textId="5F2B60FA" w:rsidR="00347F2E" w:rsidRDefault="005722F5" w:rsidP="00347F2E">
      <w:pPr>
        <w:ind w:left="708"/>
      </w:pPr>
      <w:r>
        <w:t xml:space="preserve">Das Mehl </w:t>
      </w:r>
      <w:r w:rsidR="00FC08FA">
        <w:t>erhöht die Adhäsionswirkung des Kohlrabiblattes</w:t>
      </w:r>
      <w:r w:rsidR="00AA040D">
        <w:t xml:space="preserve">, weshalb die Kugelform des </w:t>
      </w:r>
      <w:r w:rsidR="007F28A7">
        <w:t>Wassertropfen</w:t>
      </w:r>
      <w:r w:rsidR="00340592">
        <w:t>s</w:t>
      </w:r>
      <w:r w:rsidR="007F28A7">
        <w:t xml:space="preserve"> </w:t>
      </w:r>
      <w:r w:rsidR="008F12D9">
        <w:t>energetisch ungünstig wird.</w:t>
      </w:r>
    </w:p>
    <w:p w14:paraId="21D5F11A" w14:textId="47BA69B9" w:rsidR="008F12D9" w:rsidRPr="00E54798" w:rsidRDefault="006B5450" w:rsidP="00347F2E">
      <w:pPr>
        <w:ind w:left="708"/>
        <w:rPr>
          <w:rFonts w:asciiTheme="majorHAnsi" w:hAnsiTheme="majorHAnsi"/>
          <w:color w:val="auto"/>
        </w:rPr>
      </w:pPr>
      <w:r>
        <w:rPr>
          <w:rFonts w:asciiTheme="majorHAnsi" w:hAnsiTheme="majorHAnsi"/>
          <w:color w:val="auto"/>
        </w:rPr>
        <w:t>Das</w:t>
      </w:r>
      <w:r w:rsidR="00CB7CD9">
        <w:rPr>
          <w:rFonts w:asciiTheme="majorHAnsi" w:hAnsiTheme="majorHAnsi"/>
          <w:color w:val="auto"/>
        </w:rPr>
        <w:t xml:space="preserve"> Mehl </w:t>
      </w:r>
      <w:r w:rsidR="00022975">
        <w:rPr>
          <w:rFonts w:asciiTheme="majorHAnsi" w:hAnsiTheme="majorHAnsi"/>
          <w:color w:val="auto"/>
        </w:rPr>
        <w:t xml:space="preserve">erhöht die Adhäsion, wodurch die Adhäsion </w:t>
      </w:r>
      <w:r w:rsidR="00A65D0E">
        <w:rPr>
          <w:rFonts w:asciiTheme="majorHAnsi" w:hAnsiTheme="majorHAnsi"/>
          <w:color w:val="auto"/>
        </w:rPr>
        <w:t xml:space="preserve">größer  </w:t>
      </w:r>
      <w:r w:rsidR="001A24C0">
        <w:rPr>
          <w:rFonts w:asciiTheme="majorHAnsi" w:hAnsiTheme="majorHAnsi"/>
          <w:color w:val="auto"/>
        </w:rPr>
        <w:t xml:space="preserve">als die im Tropfen wirkende Kohäsion ist. </w:t>
      </w:r>
      <w:r w:rsidR="00732069">
        <w:rPr>
          <w:rFonts w:asciiTheme="majorHAnsi" w:hAnsiTheme="majorHAnsi"/>
          <w:color w:val="auto"/>
        </w:rPr>
        <w:t xml:space="preserve">Dadurch wird die </w:t>
      </w:r>
      <w:r w:rsidR="004201DB">
        <w:rPr>
          <w:rFonts w:asciiTheme="majorHAnsi" w:hAnsiTheme="majorHAnsi"/>
          <w:color w:val="auto"/>
        </w:rPr>
        <w:t xml:space="preserve">Kugelform energetisch ungünstig und wird aufgehoben. </w:t>
      </w:r>
      <w:r w:rsidR="005746E2">
        <w:rPr>
          <w:rFonts w:asciiTheme="majorHAnsi" w:hAnsiTheme="majorHAnsi"/>
          <w:color w:val="auto"/>
        </w:rPr>
        <w:t xml:space="preserve">Der Tropfen reagiert also auf einem bemehlten </w:t>
      </w:r>
      <w:r w:rsidR="00955023">
        <w:rPr>
          <w:rFonts w:asciiTheme="majorHAnsi" w:hAnsiTheme="majorHAnsi"/>
          <w:color w:val="auto"/>
        </w:rPr>
        <w:t xml:space="preserve">Kohlrabiblattes </w:t>
      </w:r>
      <w:r w:rsidR="00D155CF">
        <w:rPr>
          <w:rFonts w:asciiTheme="majorHAnsi" w:hAnsiTheme="majorHAnsi"/>
          <w:color w:val="auto"/>
        </w:rPr>
        <w:t>wie auf</w:t>
      </w:r>
      <w:r w:rsidR="00B33058">
        <w:rPr>
          <w:rFonts w:asciiTheme="majorHAnsi" w:hAnsiTheme="majorHAnsi"/>
          <w:color w:val="auto"/>
        </w:rPr>
        <w:t xml:space="preserve"> einer sauberen Glasplatte.</w:t>
      </w:r>
    </w:p>
    <w:sectPr w:rsidR="008F12D9" w:rsidRPr="00E54798" w:rsidSect="005B6109">
      <w:headerReference w:type="default" r:id="rId34"/>
      <w:footerReference w:type="default" r:id="rId35"/>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292F" w14:textId="77777777" w:rsidR="002B18BF" w:rsidRDefault="002B18BF" w:rsidP="0086227B">
      <w:pPr>
        <w:spacing w:after="0" w:line="240" w:lineRule="auto"/>
      </w:pPr>
      <w:r>
        <w:separator/>
      </w:r>
    </w:p>
  </w:endnote>
  <w:endnote w:type="continuationSeparator" w:id="0">
    <w:p w14:paraId="241BE2B2" w14:textId="77777777" w:rsidR="002B18BF" w:rsidRDefault="002B18BF"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977043"/>
      <w:docPartObj>
        <w:docPartGallery w:val="Page Numbers (Bottom of Page)"/>
        <w:docPartUnique/>
      </w:docPartObj>
    </w:sdtPr>
    <w:sdtEndPr/>
    <w:sdtContent>
      <w:p w14:paraId="28A1F788" w14:textId="3E8EEEE9" w:rsidR="005D388F" w:rsidRDefault="005D388F">
        <w:pPr>
          <w:pStyle w:val="Fuzeile"/>
          <w:jc w:val="right"/>
        </w:pPr>
        <w:r>
          <w:fldChar w:fldCharType="begin"/>
        </w:r>
        <w:r>
          <w:instrText>PAGE   \* MERGEFORMAT</w:instrText>
        </w:r>
        <w:r>
          <w:fldChar w:fldCharType="separate"/>
        </w:r>
        <w:r w:rsidR="00B15D1C">
          <w:rPr>
            <w:noProof/>
          </w:rPr>
          <w:t>2</w:t>
        </w:r>
        <w:r>
          <w:fldChar w:fldCharType="end"/>
        </w:r>
      </w:p>
    </w:sdtContent>
  </w:sdt>
  <w:p w14:paraId="7935A86F" w14:textId="77777777" w:rsidR="005D388F" w:rsidRDefault="005D38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9595" w14:textId="2AC99913" w:rsidR="005D388F" w:rsidRDefault="005D388F" w:rsidP="005D388F">
    <w:pPr>
      <w:pStyle w:val="Fuzeile"/>
      <w:jc w:val="center"/>
    </w:pPr>
  </w:p>
  <w:p w14:paraId="2EB7477A" w14:textId="77777777" w:rsidR="005D388F" w:rsidRDefault="005D38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13098"/>
      <w:docPartObj>
        <w:docPartGallery w:val="Page Numbers (Bottom of Page)"/>
        <w:docPartUnique/>
      </w:docPartObj>
    </w:sdtPr>
    <w:sdtEndPr/>
    <w:sdtContent>
      <w:p w14:paraId="5E01306F" w14:textId="5FFF136C" w:rsidR="005D388F" w:rsidRDefault="005D388F">
        <w:pPr>
          <w:pStyle w:val="Fuzeile"/>
          <w:jc w:val="right"/>
        </w:pPr>
        <w:r>
          <w:fldChar w:fldCharType="begin"/>
        </w:r>
        <w:r>
          <w:instrText>PAGE   \* MERGEFORMAT</w:instrText>
        </w:r>
        <w:r>
          <w:fldChar w:fldCharType="separate"/>
        </w:r>
        <w:r w:rsidR="00B15D1C">
          <w:rPr>
            <w:noProof/>
          </w:rPr>
          <w:t>12</w:t>
        </w:r>
        <w:r>
          <w:fldChar w:fldCharType="end"/>
        </w:r>
      </w:p>
    </w:sdtContent>
  </w:sdt>
  <w:p w14:paraId="6EABF6A7" w14:textId="77777777" w:rsidR="005D388F" w:rsidRDefault="005D38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C3641" w14:textId="77777777" w:rsidR="002B18BF" w:rsidRDefault="002B18BF" w:rsidP="0086227B">
      <w:pPr>
        <w:spacing w:after="0" w:line="240" w:lineRule="auto"/>
      </w:pPr>
      <w:r>
        <w:separator/>
      </w:r>
    </w:p>
  </w:footnote>
  <w:footnote w:type="continuationSeparator" w:id="0">
    <w:p w14:paraId="0F417090" w14:textId="77777777" w:rsidR="002B18BF" w:rsidRDefault="002B18BF"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4343485"/>
      <w:docPartObj>
        <w:docPartGallery w:val="Page Numbers (Top of Page)"/>
        <w:docPartUnique/>
      </w:docPartObj>
    </w:sdtPr>
    <w:sdtEndPr/>
    <w:sdtContent>
      <w:p w14:paraId="226A0B64" w14:textId="017190DF" w:rsidR="00386A77" w:rsidRPr="0080101C" w:rsidRDefault="002B18BF" w:rsidP="009E67CF">
        <w:pPr>
          <w:pStyle w:val="Kopfzeile"/>
          <w:tabs>
            <w:tab w:val="clear" w:pos="4536"/>
            <w:tab w:val="left" w:pos="0"/>
            <w:tab w:val="left" w:pos="284"/>
            <w:tab w:val="center" w:pos="8364"/>
          </w:tabs>
          <w:jc w:val="right"/>
          <w:rPr>
            <w:rFonts w:asciiTheme="majorHAnsi" w:hAnsiTheme="majorHAnsi"/>
            <w:sz w:val="20"/>
            <w:szCs w:val="20"/>
          </w:rPr>
        </w:pPr>
        <w:r>
          <w:fldChar w:fldCharType="begin"/>
        </w:r>
        <w:r>
          <w:instrText xml:space="preserve"> STYLEREF  "Überschrift 1" \n  \* MERGEFORMAT </w:instrText>
        </w:r>
        <w:r>
          <w:fldChar w:fldCharType="separate"/>
        </w:r>
        <w:r w:rsidR="00B15D1C" w:rsidRPr="00B15D1C">
          <w:rPr>
            <w:b/>
            <w:bCs/>
            <w:noProof/>
            <w:sz w:val="20"/>
          </w:rPr>
          <w:t>1</w:t>
        </w:r>
        <w:r>
          <w:rPr>
            <w:b/>
            <w:bCs/>
            <w:noProof/>
            <w:sz w:val="20"/>
          </w:rPr>
          <w:fldChar w:fldCharType="end"/>
        </w:r>
        <w:r w:rsidR="00386A77"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B15D1C">
          <w:rPr>
            <w:noProof/>
          </w:rPr>
          <w:t>Beschreibung  des Themas und zugehörige Lernziele</w:t>
        </w:r>
        <w:r>
          <w:rPr>
            <w:noProof/>
          </w:rPr>
          <w:fldChar w:fldCharType="end"/>
        </w:r>
        <w:r w:rsidR="00386A77" w:rsidRPr="0080101C">
          <w:rPr>
            <w:rFonts w:asciiTheme="majorHAnsi" w:hAnsiTheme="majorHAnsi"/>
            <w:sz w:val="20"/>
            <w:szCs w:val="20"/>
          </w:rPr>
          <w:tab/>
        </w:r>
        <w:r w:rsidR="00386A77" w:rsidRPr="0080101C">
          <w:rPr>
            <w:rFonts w:asciiTheme="majorHAnsi" w:hAnsiTheme="majorHAnsi"/>
            <w:sz w:val="20"/>
            <w:szCs w:val="20"/>
          </w:rPr>
          <w:tab/>
        </w:r>
        <w:r w:rsidR="00386A77" w:rsidRPr="0080101C">
          <w:rPr>
            <w:rFonts w:asciiTheme="majorHAnsi" w:hAnsiTheme="majorHAnsi" w:cs="Arial"/>
            <w:sz w:val="20"/>
            <w:szCs w:val="20"/>
          </w:rPr>
          <w:t xml:space="preserve"> </w:t>
        </w:r>
      </w:p>
    </w:sdtContent>
  </w:sdt>
  <w:p w14:paraId="5943B59F" w14:textId="2BC9C388" w:rsidR="00386A77" w:rsidRPr="00337B69" w:rsidRDefault="00386A77"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5B6AD066">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47EAC"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386A77" w:rsidRPr="00337B69" w:rsidRDefault="002B18BF"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14:paraId="27D77575" w14:textId="7085A833" w:rsidR="00386A77" w:rsidRPr="0080101C" w:rsidRDefault="002B18BF" w:rsidP="009E67CF">
        <w:pPr>
          <w:pStyle w:val="Kopfzeile"/>
          <w:tabs>
            <w:tab w:val="clear" w:pos="4536"/>
            <w:tab w:val="left" w:pos="0"/>
            <w:tab w:val="left" w:pos="284"/>
            <w:tab w:val="center" w:pos="8789"/>
          </w:tabs>
          <w:jc w:val="right"/>
          <w:rPr>
            <w:rFonts w:asciiTheme="majorHAnsi" w:hAnsiTheme="majorHAnsi"/>
            <w:sz w:val="20"/>
            <w:szCs w:val="20"/>
          </w:rPr>
        </w:pPr>
        <w:r>
          <w:fldChar w:fldCharType="begin"/>
        </w:r>
        <w:r>
          <w:instrText xml:space="preserve"> STYLEREF  "Überschrift 1" \n  \* MERGEFORMAT </w:instrText>
        </w:r>
        <w:r>
          <w:fldChar w:fldCharType="separate"/>
        </w:r>
        <w:r w:rsidR="00B15D1C" w:rsidRPr="00B15D1C">
          <w:rPr>
            <w:b/>
            <w:bCs/>
            <w:noProof/>
            <w:sz w:val="20"/>
          </w:rPr>
          <w:t>5</w:t>
        </w:r>
        <w:r>
          <w:rPr>
            <w:b/>
            <w:bCs/>
            <w:noProof/>
            <w:sz w:val="20"/>
          </w:rPr>
          <w:fldChar w:fldCharType="end"/>
        </w:r>
        <w:r w:rsidR="00386A77"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B15D1C">
          <w:rPr>
            <w:noProof/>
          </w:rPr>
          <w:t>Didaktischer Kommentar zum Schülerarbeitsblatt</w:t>
        </w:r>
        <w:r>
          <w:rPr>
            <w:noProof/>
          </w:rPr>
          <w:fldChar w:fldCharType="end"/>
        </w:r>
        <w:r w:rsidR="00386A77" w:rsidRPr="0080101C">
          <w:rPr>
            <w:rFonts w:asciiTheme="majorHAnsi" w:hAnsiTheme="majorHAnsi"/>
            <w:sz w:val="20"/>
            <w:szCs w:val="20"/>
          </w:rPr>
          <w:tab/>
        </w:r>
        <w:r w:rsidR="00386A77" w:rsidRPr="0080101C">
          <w:rPr>
            <w:rFonts w:asciiTheme="majorHAnsi" w:hAnsiTheme="majorHAnsi"/>
            <w:sz w:val="20"/>
            <w:szCs w:val="20"/>
          </w:rPr>
          <w:tab/>
        </w:r>
        <w:r w:rsidR="00386A77" w:rsidRPr="0080101C">
          <w:rPr>
            <w:rFonts w:asciiTheme="majorHAnsi" w:hAnsiTheme="majorHAnsi" w:cs="Arial"/>
            <w:sz w:val="20"/>
            <w:szCs w:val="20"/>
          </w:rPr>
          <w:t xml:space="preserve"> </w:t>
        </w:r>
      </w:p>
    </w:sdtContent>
  </w:sdt>
  <w:p w14:paraId="0FC1DA34" w14:textId="26BF994E" w:rsidR="00386A77" w:rsidRPr="0080101C" w:rsidRDefault="00386A7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44E88192">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5DB13"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 w:numId="21">
    <w:abstractNumId w:val="8"/>
  </w:num>
  <w:num w:numId="22">
    <w:abstractNumId w:val="8"/>
  </w:num>
  <w:num w:numId="23">
    <w:abstractNumId w:val="8"/>
  </w:num>
  <w:num w:numId="24">
    <w:abstractNumId w:val="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82E"/>
    <w:rsid w:val="0000533B"/>
    <w:rsid w:val="00007E3F"/>
    <w:rsid w:val="00011800"/>
    <w:rsid w:val="000137A3"/>
    <w:rsid w:val="00014E7D"/>
    <w:rsid w:val="00017109"/>
    <w:rsid w:val="00022871"/>
    <w:rsid w:val="00022975"/>
    <w:rsid w:val="00023B25"/>
    <w:rsid w:val="00041562"/>
    <w:rsid w:val="00044470"/>
    <w:rsid w:val="00047AEE"/>
    <w:rsid w:val="00052DC8"/>
    <w:rsid w:val="00056400"/>
    <w:rsid w:val="00056798"/>
    <w:rsid w:val="00056962"/>
    <w:rsid w:val="0006287D"/>
    <w:rsid w:val="0006684E"/>
    <w:rsid w:val="00066DE1"/>
    <w:rsid w:val="00067AEC"/>
    <w:rsid w:val="00072812"/>
    <w:rsid w:val="00074A34"/>
    <w:rsid w:val="0007729E"/>
    <w:rsid w:val="00092E45"/>
    <w:rsid w:val="000972FF"/>
    <w:rsid w:val="000B69D5"/>
    <w:rsid w:val="000C4EB4"/>
    <w:rsid w:val="000D10FB"/>
    <w:rsid w:val="000D2C37"/>
    <w:rsid w:val="000D7381"/>
    <w:rsid w:val="000E0EBE"/>
    <w:rsid w:val="000E21A7"/>
    <w:rsid w:val="000E63A5"/>
    <w:rsid w:val="000E7DB1"/>
    <w:rsid w:val="000F2FEB"/>
    <w:rsid w:val="000F5EEC"/>
    <w:rsid w:val="000F763A"/>
    <w:rsid w:val="001022B4"/>
    <w:rsid w:val="0012481E"/>
    <w:rsid w:val="00125CEA"/>
    <w:rsid w:val="00132FA8"/>
    <w:rsid w:val="0013621E"/>
    <w:rsid w:val="00153EA8"/>
    <w:rsid w:val="00154F45"/>
    <w:rsid w:val="00157F3D"/>
    <w:rsid w:val="00174512"/>
    <w:rsid w:val="00174D3B"/>
    <w:rsid w:val="00177FAB"/>
    <w:rsid w:val="001A24C0"/>
    <w:rsid w:val="001A7524"/>
    <w:rsid w:val="001B037F"/>
    <w:rsid w:val="001B46E0"/>
    <w:rsid w:val="001C1553"/>
    <w:rsid w:val="001C3249"/>
    <w:rsid w:val="001C5EFC"/>
    <w:rsid w:val="001D55B6"/>
    <w:rsid w:val="001E45F9"/>
    <w:rsid w:val="001F098F"/>
    <w:rsid w:val="001F5106"/>
    <w:rsid w:val="00201239"/>
    <w:rsid w:val="00204369"/>
    <w:rsid w:val="00206369"/>
    <w:rsid w:val="00206D6B"/>
    <w:rsid w:val="00216E3C"/>
    <w:rsid w:val="00221666"/>
    <w:rsid w:val="0023241F"/>
    <w:rsid w:val="002347FE"/>
    <w:rsid w:val="002375EF"/>
    <w:rsid w:val="00251BED"/>
    <w:rsid w:val="00254F3F"/>
    <w:rsid w:val="00261A94"/>
    <w:rsid w:val="0026632D"/>
    <w:rsid w:val="00270289"/>
    <w:rsid w:val="00274AF1"/>
    <w:rsid w:val="0028080E"/>
    <w:rsid w:val="0028646F"/>
    <w:rsid w:val="00292EB5"/>
    <w:rsid w:val="002944CF"/>
    <w:rsid w:val="002A716F"/>
    <w:rsid w:val="002A7855"/>
    <w:rsid w:val="002B0B14"/>
    <w:rsid w:val="002B18BF"/>
    <w:rsid w:val="002B1EF5"/>
    <w:rsid w:val="002C07A8"/>
    <w:rsid w:val="002C359A"/>
    <w:rsid w:val="002D7CB3"/>
    <w:rsid w:val="002E0F34"/>
    <w:rsid w:val="002E2DD3"/>
    <w:rsid w:val="002E38A0"/>
    <w:rsid w:val="002E4741"/>
    <w:rsid w:val="002E487A"/>
    <w:rsid w:val="002E5FCC"/>
    <w:rsid w:val="002E71EB"/>
    <w:rsid w:val="002F1258"/>
    <w:rsid w:val="002F25D2"/>
    <w:rsid w:val="002F38EE"/>
    <w:rsid w:val="002F7B24"/>
    <w:rsid w:val="00302096"/>
    <w:rsid w:val="00302AFC"/>
    <w:rsid w:val="0031009B"/>
    <w:rsid w:val="00325081"/>
    <w:rsid w:val="0033677B"/>
    <w:rsid w:val="00336B3B"/>
    <w:rsid w:val="00337B69"/>
    <w:rsid w:val="00340592"/>
    <w:rsid w:val="0034254D"/>
    <w:rsid w:val="00344BB7"/>
    <w:rsid w:val="00345293"/>
    <w:rsid w:val="00345F54"/>
    <w:rsid w:val="00346972"/>
    <w:rsid w:val="00347F2E"/>
    <w:rsid w:val="003552FD"/>
    <w:rsid w:val="0038284A"/>
    <w:rsid w:val="003837C2"/>
    <w:rsid w:val="00383A58"/>
    <w:rsid w:val="00384682"/>
    <w:rsid w:val="00386A77"/>
    <w:rsid w:val="00386F7D"/>
    <w:rsid w:val="00392574"/>
    <w:rsid w:val="00392E1F"/>
    <w:rsid w:val="003B2C13"/>
    <w:rsid w:val="003B49C6"/>
    <w:rsid w:val="003C31A2"/>
    <w:rsid w:val="003C5747"/>
    <w:rsid w:val="003C67DF"/>
    <w:rsid w:val="003D529E"/>
    <w:rsid w:val="003E14C4"/>
    <w:rsid w:val="003E69AB"/>
    <w:rsid w:val="003F01E4"/>
    <w:rsid w:val="00401750"/>
    <w:rsid w:val="004102B8"/>
    <w:rsid w:val="0041565C"/>
    <w:rsid w:val="00416559"/>
    <w:rsid w:val="004201DB"/>
    <w:rsid w:val="00420E0F"/>
    <w:rsid w:val="00423E2A"/>
    <w:rsid w:val="00426EDD"/>
    <w:rsid w:val="00434D4E"/>
    <w:rsid w:val="00434F30"/>
    <w:rsid w:val="00442EB1"/>
    <w:rsid w:val="00443475"/>
    <w:rsid w:val="00455861"/>
    <w:rsid w:val="0046140A"/>
    <w:rsid w:val="00465A1C"/>
    <w:rsid w:val="004818AC"/>
    <w:rsid w:val="00486C9F"/>
    <w:rsid w:val="0049087A"/>
    <w:rsid w:val="00492839"/>
    <w:rsid w:val="004944F3"/>
    <w:rsid w:val="004B200E"/>
    <w:rsid w:val="004B26D4"/>
    <w:rsid w:val="004B3E0E"/>
    <w:rsid w:val="004B4B2E"/>
    <w:rsid w:val="004C64A6"/>
    <w:rsid w:val="004D0AA4"/>
    <w:rsid w:val="004D2994"/>
    <w:rsid w:val="004D5713"/>
    <w:rsid w:val="004D5E3D"/>
    <w:rsid w:val="004E009D"/>
    <w:rsid w:val="004F1A17"/>
    <w:rsid w:val="004F616E"/>
    <w:rsid w:val="005017A7"/>
    <w:rsid w:val="00503C6A"/>
    <w:rsid w:val="005115B1"/>
    <w:rsid w:val="00511B2E"/>
    <w:rsid w:val="005131C3"/>
    <w:rsid w:val="005131CD"/>
    <w:rsid w:val="00516676"/>
    <w:rsid w:val="00517CDD"/>
    <w:rsid w:val="0052079D"/>
    <w:rsid w:val="005228A9"/>
    <w:rsid w:val="005240FE"/>
    <w:rsid w:val="00526F69"/>
    <w:rsid w:val="00527947"/>
    <w:rsid w:val="00530A18"/>
    <w:rsid w:val="00532CD5"/>
    <w:rsid w:val="005331FE"/>
    <w:rsid w:val="0054060C"/>
    <w:rsid w:val="00544922"/>
    <w:rsid w:val="00560EA6"/>
    <w:rsid w:val="005650D4"/>
    <w:rsid w:val="005669B2"/>
    <w:rsid w:val="005722F5"/>
    <w:rsid w:val="00572FE0"/>
    <w:rsid w:val="00573704"/>
    <w:rsid w:val="00574063"/>
    <w:rsid w:val="005745F8"/>
    <w:rsid w:val="005746E2"/>
    <w:rsid w:val="0057596C"/>
    <w:rsid w:val="005825CC"/>
    <w:rsid w:val="00591B02"/>
    <w:rsid w:val="00595177"/>
    <w:rsid w:val="00595C19"/>
    <w:rsid w:val="005978FA"/>
    <w:rsid w:val="005A2E89"/>
    <w:rsid w:val="005B1F71"/>
    <w:rsid w:val="005B23FC"/>
    <w:rsid w:val="005B2DC5"/>
    <w:rsid w:val="005B569A"/>
    <w:rsid w:val="005B60E3"/>
    <w:rsid w:val="005B6109"/>
    <w:rsid w:val="005D388F"/>
    <w:rsid w:val="005E1939"/>
    <w:rsid w:val="005E29B0"/>
    <w:rsid w:val="005E3970"/>
    <w:rsid w:val="005F2176"/>
    <w:rsid w:val="0060782E"/>
    <w:rsid w:val="00624B83"/>
    <w:rsid w:val="00626874"/>
    <w:rsid w:val="00631A59"/>
    <w:rsid w:val="00631F0F"/>
    <w:rsid w:val="00637239"/>
    <w:rsid w:val="00637EF0"/>
    <w:rsid w:val="00653464"/>
    <w:rsid w:val="00653DBF"/>
    <w:rsid w:val="00654117"/>
    <w:rsid w:val="00662B46"/>
    <w:rsid w:val="00663674"/>
    <w:rsid w:val="00663951"/>
    <w:rsid w:val="00670A41"/>
    <w:rsid w:val="00672281"/>
    <w:rsid w:val="00677B92"/>
    <w:rsid w:val="00681739"/>
    <w:rsid w:val="00690534"/>
    <w:rsid w:val="006943C9"/>
    <w:rsid w:val="006968E6"/>
    <w:rsid w:val="006A0F35"/>
    <w:rsid w:val="006A73A3"/>
    <w:rsid w:val="006B3EC2"/>
    <w:rsid w:val="006B4C41"/>
    <w:rsid w:val="006B5442"/>
    <w:rsid w:val="006B5450"/>
    <w:rsid w:val="006C06E5"/>
    <w:rsid w:val="006C30DB"/>
    <w:rsid w:val="006C3B76"/>
    <w:rsid w:val="006C5B0D"/>
    <w:rsid w:val="006C5EA0"/>
    <w:rsid w:val="006C65EB"/>
    <w:rsid w:val="006C69B9"/>
    <w:rsid w:val="006C7B24"/>
    <w:rsid w:val="006D3B3C"/>
    <w:rsid w:val="006E32AF"/>
    <w:rsid w:val="006E423C"/>
    <w:rsid w:val="006E451C"/>
    <w:rsid w:val="006E4CFD"/>
    <w:rsid w:val="006E5929"/>
    <w:rsid w:val="006E5DB2"/>
    <w:rsid w:val="006F4715"/>
    <w:rsid w:val="006F5943"/>
    <w:rsid w:val="006F7642"/>
    <w:rsid w:val="00700E96"/>
    <w:rsid w:val="00703C2E"/>
    <w:rsid w:val="00707392"/>
    <w:rsid w:val="0072123D"/>
    <w:rsid w:val="007249E8"/>
    <w:rsid w:val="0072759A"/>
    <w:rsid w:val="00732069"/>
    <w:rsid w:val="00741481"/>
    <w:rsid w:val="00746773"/>
    <w:rsid w:val="0074751A"/>
    <w:rsid w:val="00775EEC"/>
    <w:rsid w:val="0078071E"/>
    <w:rsid w:val="00790088"/>
    <w:rsid w:val="00790D3B"/>
    <w:rsid w:val="007A7FA8"/>
    <w:rsid w:val="007B5591"/>
    <w:rsid w:val="007E2169"/>
    <w:rsid w:val="007E586C"/>
    <w:rsid w:val="007E688A"/>
    <w:rsid w:val="007E7412"/>
    <w:rsid w:val="007F2348"/>
    <w:rsid w:val="007F28A7"/>
    <w:rsid w:val="008004FB"/>
    <w:rsid w:val="00801678"/>
    <w:rsid w:val="008042F5"/>
    <w:rsid w:val="00815FB9"/>
    <w:rsid w:val="008201C6"/>
    <w:rsid w:val="0082034D"/>
    <w:rsid w:val="0082230A"/>
    <w:rsid w:val="008253F1"/>
    <w:rsid w:val="00833688"/>
    <w:rsid w:val="00837114"/>
    <w:rsid w:val="00841000"/>
    <w:rsid w:val="00853BC1"/>
    <w:rsid w:val="00855670"/>
    <w:rsid w:val="0086227B"/>
    <w:rsid w:val="00863279"/>
    <w:rsid w:val="008664DF"/>
    <w:rsid w:val="008673BE"/>
    <w:rsid w:val="008716C7"/>
    <w:rsid w:val="00875431"/>
    <w:rsid w:val="00875E5B"/>
    <w:rsid w:val="0088451A"/>
    <w:rsid w:val="00895A14"/>
    <w:rsid w:val="00895EE9"/>
    <w:rsid w:val="00896D5A"/>
    <w:rsid w:val="008A28E3"/>
    <w:rsid w:val="008A3F72"/>
    <w:rsid w:val="008A5D98"/>
    <w:rsid w:val="008B450B"/>
    <w:rsid w:val="008B4AD7"/>
    <w:rsid w:val="008B5C95"/>
    <w:rsid w:val="008B7FD6"/>
    <w:rsid w:val="008C71EE"/>
    <w:rsid w:val="008D0ED6"/>
    <w:rsid w:val="008D399A"/>
    <w:rsid w:val="008D63B2"/>
    <w:rsid w:val="008D67B2"/>
    <w:rsid w:val="008D7BA1"/>
    <w:rsid w:val="008D7D0C"/>
    <w:rsid w:val="008E12F8"/>
    <w:rsid w:val="008E1A25"/>
    <w:rsid w:val="008E345D"/>
    <w:rsid w:val="008E6E4A"/>
    <w:rsid w:val="008F12D9"/>
    <w:rsid w:val="00904171"/>
    <w:rsid w:val="00904BAD"/>
    <w:rsid w:val="00905459"/>
    <w:rsid w:val="00910078"/>
    <w:rsid w:val="00913D97"/>
    <w:rsid w:val="00932B0F"/>
    <w:rsid w:val="0093309B"/>
    <w:rsid w:val="00933F32"/>
    <w:rsid w:val="00934BF4"/>
    <w:rsid w:val="00936183"/>
    <w:rsid w:val="00936F75"/>
    <w:rsid w:val="00942131"/>
    <w:rsid w:val="0094350A"/>
    <w:rsid w:val="00943746"/>
    <w:rsid w:val="00946F4E"/>
    <w:rsid w:val="0095034D"/>
    <w:rsid w:val="00954DC8"/>
    <w:rsid w:val="00955023"/>
    <w:rsid w:val="00961647"/>
    <w:rsid w:val="00961FE3"/>
    <w:rsid w:val="00971E91"/>
    <w:rsid w:val="009735A3"/>
    <w:rsid w:val="00973F3F"/>
    <w:rsid w:val="009775D7"/>
    <w:rsid w:val="00977ED8"/>
    <w:rsid w:val="0098168E"/>
    <w:rsid w:val="00993407"/>
    <w:rsid w:val="00994634"/>
    <w:rsid w:val="009A48A3"/>
    <w:rsid w:val="009B0635"/>
    <w:rsid w:val="009B0D3F"/>
    <w:rsid w:val="009B1771"/>
    <w:rsid w:val="009B6A2A"/>
    <w:rsid w:val="009C6F21"/>
    <w:rsid w:val="009C7687"/>
    <w:rsid w:val="009D00AD"/>
    <w:rsid w:val="009D150C"/>
    <w:rsid w:val="009D1BE5"/>
    <w:rsid w:val="009D3559"/>
    <w:rsid w:val="009D4BD9"/>
    <w:rsid w:val="009E67CF"/>
    <w:rsid w:val="009E6B01"/>
    <w:rsid w:val="009F0667"/>
    <w:rsid w:val="009F0CE9"/>
    <w:rsid w:val="009F0F8A"/>
    <w:rsid w:val="009F5A39"/>
    <w:rsid w:val="009F61D4"/>
    <w:rsid w:val="00A006C3"/>
    <w:rsid w:val="00A00896"/>
    <w:rsid w:val="00A012CE"/>
    <w:rsid w:val="00A0582F"/>
    <w:rsid w:val="00A05C2F"/>
    <w:rsid w:val="00A12049"/>
    <w:rsid w:val="00A2136F"/>
    <w:rsid w:val="00A2301A"/>
    <w:rsid w:val="00A339DC"/>
    <w:rsid w:val="00A34616"/>
    <w:rsid w:val="00A47A91"/>
    <w:rsid w:val="00A61671"/>
    <w:rsid w:val="00A65D0E"/>
    <w:rsid w:val="00A679F2"/>
    <w:rsid w:val="00A7439F"/>
    <w:rsid w:val="00A75F0A"/>
    <w:rsid w:val="00A778C9"/>
    <w:rsid w:val="00A90BD6"/>
    <w:rsid w:val="00A91D36"/>
    <w:rsid w:val="00A9233D"/>
    <w:rsid w:val="00A96F52"/>
    <w:rsid w:val="00AA0227"/>
    <w:rsid w:val="00AA040D"/>
    <w:rsid w:val="00AA0D6C"/>
    <w:rsid w:val="00AA604B"/>
    <w:rsid w:val="00AA612B"/>
    <w:rsid w:val="00AC75F0"/>
    <w:rsid w:val="00AD0C24"/>
    <w:rsid w:val="00AD474E"/>
    <w:rsid w:val="00AD50EE"/>
    <w:rsid w:val="00AD6D67"/>
    <w:rsid w:val="00AD7D1F"/>
    <w:rsid w:val="00AE1230"/>
    <w:rsid w:val="00AE7C56"/>
    <w:rsid w:val="00B02696"/>
    <w:rsid w:val="00B02829"/>
    <w:rsid w:val="00B114AD"/>
    <w:rsid w:val="00B15D1C"/>
    <w:rsid w:val="00B21F20"/>
    <w:rsid w:val="00B24C11"/>
    <w:rsid w:val="00B33058"/>
    <w:rsid w:val="00B433C0"/>
    <w:rsid w:val="00B51643"/>
    <w:rsid w:val="00B51B39"/>
    <w:rsid w:val="00B571E6"/>
    <w:rsid w:val="00B619BB"/>
    <w:rsid w:val="00B901F6"/>
    <w:rsid w:val="00B90375"/>
    <w:rsid w:val="00B93BBF"/>
    <w:rsid w:val="00B96C3C"/>
    <w:rsid w:val="00BA00D4"/>
    <w:rsid w:val="00BA0E9B"/>
    <w:rsid w:val="00BC15D1"/>
    <w:rsid w:val="00BC4F56"/>
    <w:rsid w:val="00BD1D31"/>
    <w:rsid w:val="00BD522D"/>
    <w:rsid w:val="00BF0107"/>
    <w:rsid w:val="00BF2E3A"/>
    <w:rsid w:val="00BF7B08"/>
    <w:rsid w:val="00C0569E"/>
    <w:rsid w:val="00C10E22"/>
    <w:rsid w:val="00C12650"/>
    <w:rsid w:val="00C2163D"/>
    <w:rsid w:val="00C23319"/>
    <w:rsid w:val="00C2775D"/>
    <w:rsid w:val="00C32E38"/>
    <w:rsid w:val="00C34661"/>
    <w:rsid w:val="00C364B2"/>
    <w:rsid w:val="00C377AD"/>
    <w:rsid w:val="00C428C7"/>
    <w:rsid w:val="00C460EB"/>
    <w:rsid w:val="00C51D56"/>
    <w:rsid w:val="00C604ED"/>
    <w:rsid w:val="00C615C7"/>
    <w:rsid w:val="00C638E6"/>
    <w:rsid w:val="00C66D91"/>
    <w:rsid w:val="00C86ABD"/>
    <w:rsid w:val="00C925D6"/>
    <w:rsid w:val="00CA6231"/>
    <w:rsid w:val="00CB2161"/>
    <w:rsid w:val="00CB7CD9"/>
    <w:rsid w:val="00CC307A"/>
    <w:rsid w:val="00CC4F1A"/>
    <w:rsid w:val="00CE1F14"/>
    <w:rsid w:val="00CE385C"/>
    <w:rsid w:val="00CF0B61"/>
    <w:rsid w:val="00CF7386"/>
    <w:rsid w:val="00CF79FE"/>
    <w:rsid w:val="00D069A2"/>
    <w:rsid w:val="00D1194E"/>
    <w:rsid w:val="00D155CF"/>
    <w:rsid w:val="00D1795A"/>
    <w:rsid w:val="00D407E8"/>
    <w:rsid w:val="00D52343"/>
    <w:rsid w:val="00D54590"/>
    <w:rsid w:val="00D56BFF"/>
    <w:rsid w:val="00D60010"/>
    <w:rsid w:val="00D64471"/>
    <w:rsid w:val="00D76EE6"/>
    <w:rsid w:val="00D76F6F"/>
    <w:rsid w:val="00D86CF3"/>
    <w:rsid w:val="00D90F31"/>
    <w:rsid w:val="00D92822"/>
    <w:rsid w:val="00D928A0"/>
    <w:rsid w:val="00D97475"/>
    <w:rsid w:val="00DA6545"/>
    <w:rsid w:val="00DC0309"/>
    <w:rsid w:val="00DC04BB"/>
    <w:rsid w:val="00DC6490"/>
    <w:rsid w:val="00DC73DC"/>
    <w:rsid w:val="00DE18A7"/>
    <w:rsid w:val="00DE30EF"/>
    <w:rsid w:val="00DF05C5"/>
    <w:rsid w:val="00E17CDE"/>
    <w:rsid w:val="00E204D2"/>
    <w:rsid w:val="00E22516"/>
    <w:rsid w:val="00E22D23"/>
    <w:rsid w:val="00E24354"/>
    <w:rsid w:val="00E25106"/>
    <w:rsid w:val="00E26180"/>
    <w:rsid w:val="00E328F8"/>
    <w:rsid w:val="00E51037"/>
    <w:rsid w:val="00E54798"/>
    <w:rsid w:val="00E57932"/>
    <w:rsid w:val="00E8003D"/>
    <w:rsid w:val="00E84393"/>
    <w:rsid w:val="00E866D8"/>
    <w:rsid w:val="00E91F32"/>
    <w:rsid w:val="00E96AD6"/>
    <w:rsid w:val="00EA471C"/>
    <w:rsid w:val="00EA52E6"/>
    <w:rsid w:val="00EB3DFE"/>
    <w:rsid w:val="00EB3EA7"/>
    <w:rsid w:val="00EB6DB7"/>
    <w:rsid w:val="00EB7CDB"/>
    <w:rsid w:val="00ED07C2"/>
    <w:rsid w:val="00ED1F5D"/>
    <w:rsid w:val="00ED2073"/>
    <w:rsid w:val="00EE1EFF"/>
    <w:rsid w:val="00EE6138"/>
    <w:rsid w:val="00EE79E0"/>
    <w:rsid w:val="00EF161C"/>
    <w:rsid w:val="00EF5479"/>
    <w:rsid w:val="00F17765"/>
    <w:rsid w:val="00F17797"/>
    <w:rsid w:val="00F1798E"/>
    <w:rsid w:val="00F2604C"/>
    <w:rsid w:val="00F26486"/>
    <w:rsid w:val="00F26913"/>
    <w:rsid w:val="00F31EBF"/>
    <w:rsid w:val="00F3487A"/>
    <w:rsid w:val="00F362E8"/>
    <w:rsid w:val="00F430E2"/>
    <w:rsid w:val="00F4616F"/>
    <w:rsid w:val="00F516D2"/>
    <w:rsid w:val="00F539A6"/>
    <w:rsid w:val="00F70692"/>
    <w:rsid w:val="00F74A95"/>
    <w:rsid w:val="00F824F3"/>
    <w:rsid w:val="00F825A9"/>
    <w:rsid w:val="00F83B31"/>
    <w:rsid w:val="00F843E4"/>
    <w:rsid w:val="00F849B0"/>
    <w:rsid w:val="00FA486B"/>
    <w:rsid w:val="00FA58C5"/>
    <w:rsid w:val="00FB19AF"/>
    <w:rsid w:val="00FB3D74"/>
    <w:rsid w:val="00FB49AD"/>
    <w:rsid w:val="00FC02BE"/>
    <w:rsid w:val="00FC08FA"/>
    <w:rsid w:val="00FD644E"/>
    <w:rsid w:val="00FE54D8"/>
    <w:rsid w:val="00FE61BF"/>
    <w:rsid w:val="00FF4FC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EEA3578B-B9A7-44EF-91A0-427DCD01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http://www.seilnacht.com/nano/nano_lot.html"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 Id="rId35"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94DAB00-B63E-4B73-80A5-8DBB0456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2025</Words>
  <Characters>12763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Ann-Kathrin Röver</cp:lastModifiedBy>
  <cp:revision>4</cp:revision>
  <cp:lastPrinted>2016-08-10T06:38:00Z</cp:lastPrinted>
  <dcterms:created xsi:type="dcterms:W3CDTF">2016-08-09T14:09:00Z</dcterms:created>
  <dcterms:modified xsi:type="dcterms:W3CDTF">2016-08-10T07:04:00Z</dcterms:modified>
</cp:coreProperties>
</file>