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22DBA" w:rsidRPr="00D22DBA" w:rsidRDefault="00D22DBA" w:rsidP="00D22DBA">
      <w:pPr>
        <w:pStyle w:val="berschrift2"/>
        <w:numPr>
          <w:ilvl w:val="0"/>
          <w:numId w:val="0"/>
        </w:numPr>
        <w:ind w:left="576" w:hanging="576"/>
        <w:rPr>
          <w:rFonts w:ascii="Cambria" w:hAnsi="Cambria"/>
          <w:color w:val="auto"/>
        </w:rPr>
      </w:pPr>
      <w:r w:rsidRPr="00D22DBA">
        <w:rPr>
          <w:rFonts w:ascii="Cambria" w:hAnsi="Cambria"/>
          <w:noProof/>
          <w:lang w:eastAsia="de-DE"/>
        </w:rPr>
        <mc:AlternateContent>
          <mc:Choice Requires="wps">
            <w:drawing>
              <wp:anchor distT="0" distB="0" distL="114300" distR="114300" simplePos="0" relativeHeight="251659264" behindDoc="0" locked="0" layoutInCell="1" allowOverlap="1" wp14:anchorId="633067BB" wp14:editId="530852CA">
                <wp:simplePos x="0" y="0"/>
                <wp:positionH relativeFrom="column">
                  <wp:posOffset>635</wp:posOffset>
                </wp:positionH>
                <wp:positionV relativeFrom="paragraph">
                  <wp:posOffset>406400</wp:posOffset>
                </wp:positionV>
                <wp:extent cx="5873115" cy="1601470"/>
                <wp:effectExtent l="0" t="0" r="0" b="0"/>
                <wp:wrapSquare wrapText="bothSides"/>
                <wp:docPr id="50" name="Textfeld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6014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22DBA" w:rsidRPr="00345FAC" w:rsidRDefault="00D22DBA" w:rsidP="00D22DBA">
                            <w:r>
                              <w:rPr>
                                <w:color w:val="auto"/>
                              </w:rPr>
                              <w:t xml:space="preserve">In diesem Versuch wird Bromhexan durch eine </w:t>
                            </w:r>
                            <w:proofErr w:type="spellStart"/>
                            <w:r>
                              <w:rPr>
                                <w:color w:val="auto"/>
                              </w:rPr>
                              <w:t>radikalische</w:t>
                            </w:r>
                            <w:proofErr w:type="spellEnd"/>
                            <w:r>
                              <w:rPr>
                                <w:color w:val="auto"/>
                              </w:rPr>
                              <w:t xml:space="preserve"> Substitution von Hexan mit Brom hergestellt. Es ist nur als Lehrerversuch geeignet, da Brom einem Tätigkeitsverbot für </w:t>
                            </w:r>
                            <w:proofErr w:type="spellStart"/>
                            <w:r>
                              <w:rPr>
                                <w:color w:val="auto"/>
                              </w:rPr>
                              <w:t>SuS</w:t>
                            </w:r>
                            <w:proofErr w:type="spellEnd"/>
                            <w:r>
                              <w:rPr>
                                <w:color w:val="auto"/>
                              </w:rPr>
                              <w:t xml:space="preserve"> unterliegt. Die Halogenierung des Alkans durch Lichteinfluss soll eine mögliche Reaktion von Alkanen veranschaulichen. Die Reaktionsschritte sind sehr komplex und werden erst in der Oberstufe vollständig behandelt. Der entstehende gasförmige Bromwasserstoff kann mit Hilfe einer Silbernitrat-Lösung und einer Lackmus-Lösung nachgewiesen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3067BB" id="_x0000_t202" coordsize="21600,21600" o:spt="202" path="m,l,21600r21600,l21600,xe">
                <v:stroke joinstyle="miter"/>
                <v:path gradientshapeok="t" o:connecttype="rect"/>
              </v:shapetype>
              <v:shape id="Textfeld 50" o:spid="_x0000_s1026" type="#_x0000_t202" style="position:absolute;left:0;text-align:left;margin-left:.05pt;margin-top:32pt;width:462.45pt;height:1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" fillcolor="white [3201]" strokecolor="#4472c4 [3208]" strokeweight="1pt">
                <v:stroke dashstyle="dash"/>
                <v:shadow color="#868686"/>
                <v:textbox>
                  <w:txbxContent>
                    <w:p w:rsidR="00D22DBA" w:rsidRPr="00345FAC" w:rsidRDefault="00D22DBA" w:rsidP="00D22DBA">
                      <w:r>
                        <w:rPr>
                          <w:color w:val="auto"/>
                        </w:rPr>
                        <w:t xml:space="preserve">In diesem Versuch wird Bromhexan durch eine </w:t>
                      </w:r>
                      <w:proofErr w:type="spellStart"/>
                      <w:r>
                        <w:rPr>
                          <w:color w:val="auto"/>
                        </w:rPr>
                        <w:t>radikalische</w:t>
                      </w:r>
                      <w:proofErr w:type="spellEnd"/>
                      <w:r>
                        <w:rPr>
                          <w:color w:val="auto"/>
                        </w:rPr>
                        <w:t xml:space="preserve"> Substitution von Hexan mit Brom hergestellt. Es ist nur als Lehrerversuch geeignet, da Brom einem Tätigkeitsverbot für </w:t>
                      </w:r>
                      <w:proofErr w:type="spellStart"/>
                      <w:r>
                        <w:rPr>
                          <w:color w:val="auto"/>
                        </w:rPr>
                        <w:t>SuS</w:t>
                      </w:r>
                      <w:proofErr w:type="spellEnd"/>
                      <w:r>
                        <w:rPr>
                          <w:color w:val="auto"/>
                        </w:rPr>
                        <w:t xml:space="preserve"> unterliegt. Die Halogenierung des Alkans durch Lichteinfluss soll eine mögliche Reaktion von Alkanen veranschaulichen. Die Reaktionsschritte sind sehr komplex und werden erst in der Oberstufe vollständig behandelt. Der entstehende gasförmige Bromwasserstoff kann mit Hilfe einer Silbernitrat-Lösung und einer Lackmus-Lösung nachgewiesen werden.</w:t>
                      </w:r>
                    </w:p>
                  </w:txbxContent>
                </v:textbox>
                <w10:wrap type="square"/>
              </v:shape>
            </w:pict>
          </mc:Fallback>
        </mc:AlternateContent>
      </w:r>
      <w:bookmarkStart w:id="1" w:name="_Toc458062522"/>
      <w:r w:rsidRPr="00D22DBA">
        <w:rPr>
          <w:rFonts w:ascii="Cambria" w:hAnsi="Cambria"/>
          <w:color w:val="auto"/>
        </w:rPr>
        <w:t xml:space="preserve">V1 – </w:t>
      </w:r>
      <w:proofErr w:type="spellStart"/>
      <w:r w:rsidRPr="00D22DBA">
        <w:rPr>
          <w:rFonts w:ascii="Cambria" w:hAnsi="Cambria"/>
          <w:color w:val="auto"/>
        </w:rPr>
        <w:t>Radikalische</w:t>
      </w:r>
      <w:proofErr w:type="spellEnd"/>
      <w:r w:rsidRPr="00D22DBA">
        <w:rPr>
          <w:rFonts w:ascii="Cambria" w:hAnsi="Cambria"/>
          <w:color w:val="auto"/>
        </w:rPr>
        <w:t xml:space="preserve"> Substitution von Hexan mit Brom</w:t>
      </w:r>
      <w:bookmarkEnd w:id="1"/>
    </w:p>
    <w:p w:rsidR="00D22DBA" w:rsidRDefault="00D22DBA" w:rsidP="00D22DBA">
      <w:pPr>
        <w:pStyle w:val="berschrift2"/>
        <w:numPr>
          <w:ilvl w:val="0"/>
          <w:numId w:val="0"/>
        </w:numPr>
      </w:pPr>
    </w:p>
    <w:tbl>
      <w:tblPr>
        <w:tblW w:w="9364"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76"/>
      </w:tblGrid>
      <w:tr w:rsidR="00D22DBA" w:rsidRPr="009C5E28" w:rsidTr="00BC7BC9">
        <w:tc>
          <w:tcPr>
            <w:tcW w:w="9364" w:type="dxa"/>
            <w:gridSpan w:val="9"/>
            <w:shd w:val="clear" w:color="auto" w:fill="4F81BD"/>
            <w:vAlign w:val="center"/>
          </w:tcPr>
          <w:p w:rsidR="00D22DBA" w:rsidRPr="00F31EBF" w:rsidRDefault="00D22DBA" w:rsidP="00BC7BC9">
            <w:pPr>
              <w:spacing w:after="0"/>
              <w:jc w:val="center"/>
              <w:rPr>
                <w:b/>
                <w:bCs/>
                <w:color w:val="FFFFFF" w:themeColor="background1"/>
              </w:rPr>
            </w:pPr>
            <w:r w:rsidRPr="00F31EBF">
              <w:rPr>
                <w:b/>
                <w:bCs/>
                <w:color w:val="FFFFFF" w:themeColor="background1"/>
              </w:rPr>
              <w:t>Gefahrenstoffe</w:t>
            </w:r>
          </w:p>
        </w:tc>
      </w:tr>
      <w:tr w:rsidR="00D22DBA" w:rsidRPr="009C5E28" w:rsidTr="00BC7B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22DBA" w:rsidRPr="009C5E28" w:rsidRDefault="00D22DBA" w:rsidP="00BC7BC9">
            <w:pPr>
              <w:spacing w:after="0" w:line="276" w:lineRule="auto"/>
              <w:jc w:val="center"/>
              <w:rPr>
                <w:b/>
                <w:bCs/>
              </w:rPr>
            </w:pPr>
            <w:r>
              <w:rPr>
                <w:sz w:val="20"/>
              </w:rPr>
              <w:t>Brom</w:t>
            </w:r>
          </w:p>
        </w:tc>
        <w:tc>
          <w:tcPr>
            <w:tcW w:w="3177" w:type="dxa"/>
            <w:gridSpan w:val="3"/>
            <w:tcBorders>
              <w:top w:val="single" w:sz="8" w:space="0" w:color="4F81BD"/>
              <w:bottom w:val="single" w:sz="8" w:space="0" w:color="4F81BD"/>
            </w:tcBorders>
            <w:shd w:val="clear" w:color="auto" w:fill="auto"/>
            <w:vAlign w:val="center"/>
          </w:tcPr>
          <w:p w:rsidR="00D22DBA" w:rsidRPr="009C5E28" w:rsidRDefault="00D22DBA" w:rsidP="00BC7BC9">
            <w:pPr>
              <w:spacing w:after="0"/>
              <w:jc w:val="center"/>
            </w:pPr>
            <w:r w:rsidRPr="009C5E28">
              <w:rPr>
                <w:sz w:val="20"/>
              </w:rPr>
              <w:t xml:space="preserve">H: </w:t>
            </w:r>
            <w:r>
              <w:rPr>
                <w:sz w:val="20"/>
              </w:rPr>
              <w:t>330-314-400</w:t>
            </w:r>
          </w:p>
        </w:tc>
        <w:tc>
          <w:tcPr>
            <w:tcW w:w="3160" w:type="dxa"/>
            <w:gridSpan w:val="3"/>
            <w:tcBorders>
              <w:top w:val="single" w:sz="8" w:space="0" w:color="4F81BD"/>
              <w:bottom w:val="single" w:sz="8" w:space="0" w:color="4F81BD"/>
              <w:right w:val="single" w:sz="8" w:space="0" w:color="4F81BD"/>
            </w:tcBorders>
            <w:shd w:val="clear" w:color="auto" w:fill="auto"/>
            <w:vAlign w:val="center"/>
          </w:tcPr>
          <w:p w:rsidR="00D22DBA" w:rsidRPr="009C5E28" w:rsidRDefault="00D22DBA" w:rsidP="00BC7BC9">
            <w:pPr>
              <w:spacing w:after="0"/>
              <w:jc w:val="center"/>
            </w:pPr>
            <w:r w:rsidRPr="009C5E28">
              <w:rPr>
                <w:sz w:val="20"/>
              </w:rPr>
              <w:t xml:space="preserve">P: </w:t>
            </w:r>
            <w:r>
              <w:rPr>
                <w:sz w:val="20"/>
              </w:rPr>
              <w:t>210-273-304+340-305+351+338-309+310-403+233</w:t>
            </w:r>
          </w:p>
        </w:tc>
      </w:tr>
      <w:tr w:rsidR="00D22DBA" w:rsidRPr="009C5E28" w:rsidTr="00BC7B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22DBA" w:rsidRDefault="00D22DBA" w:rsidP="00BC7BC9">
            <w:pPr>
              <w:spacing w:after="0" w:line="276" w:lineRule="auto"/>
              <w:jc w:val="center"/>
              <w:rPr>
                <w:sz w:val="20"/>
              </w:rPr>
            </w:pPr>
            <w:r>
              <w:rPr>
                <w:sz w:val="20"/>
              </w:rPr>
              <w:t>n-Hexan</w:t>
            </w:r>
          </w:p>
        </w:tc>
        <w:tc>
          <w:tcPr>
            <w:tcW w:w="3177" w:type="dxa"/>
            <w:gridSpan w:val="3"/>
            <w:tcBorders>
              <w:top w:val="single" w:sz="8" w:space="0" w:color="4F81BD"/>
              <w:bottom w:val="single" w:sz="8" w:space="0" w:color="4F81BD"/>
            </w:tcBorders>
            <w:shd w:val="clear" w:color="auto" w:fill="auto"/>
            <w:vAlign w:val="center"/>
          </w:tcPr>
          <w:p w:rsidR="00D22DBA" w:rsidRPr="009C5E28" w:rsidRDefault="00D22DBA" w:rsidP="00BC7BC9">
            <w:pPr>
              <w:spacing w:after="0"/>
              <w:jc w:val="center"/>
              <w:rPr>
                <w:sz w:val="20"/>
              </w:rPr>
            </w:pPr>
            <w:r>
              <w:rPr>
                <w:sz w:val="20"/>
              </w:rPr>
              <w:t>H: 225-361f-304-373-315-336-411</w:t>
            </w:r>
          </w:p>
        </w:tc>
        <w:tc>
          <w:tcPr>
            <w:tcW w:w="3160" w:type="dxa"/>
            <w:gridSpan w:val="3"/>
            <w:tcBorders>
              <w:top w:val="single" w:sz="8" w:space="0" w:color="4F81BD"/>
              <w:bottom w:val="single" w:sz="8" w:space="0" w:color="4F81BD"/>
              <w:right w:val="single" w:sz="8" w:space="0" w:color="4F81BD"/>
            </w:tcBorders>
            <w:shd w:val="clear" w:color="auto" w:fill="auto"/>
            <w:vAlign w:val="center"/>
          </w:tcPr>
          <w:p w:rsidR="00D22DBA" w:rsidRPr="009C5E28" w:rsidRDefault="00D22DBA" w:rsidP="00BC7BC9">
            <w:pPr>
              <w:spacing w:after="0"/>
              <w:jc w:val="center"/>
              <w:rPr>
                <w:sz w:val="20"/>
              </w:rPr>
            </w:pPr>
            <w:r>
              <w:rPr>
                <w:sz w:val="20"/>
              </w:rPr>
              <w:t>P: 210-240-273-301+310-331-302+352-403+235</w:t>
            </w:r>
          </w:p>
        </w:tc>
      </w:tr>
      <w:tr w:rsidR="00D22DBA" w:rsidRPr="009C5E28" w:rsidTr="00BC7B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22DBA" w:rsidRDefault="00D22DBA" w:rsidP="00BC7BC9">
            <w:pPr>
              <w:spacing w:after="0" w:line="276" w:lineRule="auto"/>
              <w:jc w:val="center"/>
              <w:rPr>
                <w:sz w:val="20"/>
              </w:rPr>
            </w:pPr>
            <w:r>
              <w:rPr>
                <w:sz w:val="20"/>
              </w:rPr>
              <w:t>Silbernitrat-Lösung (C= 1 M)</w:t>
            </w:r>
          </w:p>
        </w:tc>
        <w:tc>
          <w:tcPr>
            <w:tcW w:w="3177" w:type="dxa"/>
            <w:gridSpan w:val="3"/>
            <w:tcBorders>
              <w:top w:val="single" w:sz="8" w:space="0" w:color="4F81BD"/>
              <w:bottom w:val="single" w:sz="8" w:space="0" w:color="4F81BD"/>
            </w:tcBorders>
            <w:shd w:val="clear" w:color="auto" w:fill="auto"/>
            <w:vAlign w:val="center"/>
          </w:tcPr>
          <w:p w:rsidR="00D22DBA" w:rsidRPr="009C5E28" w:rsidRDefault="00D22DBA" w:rsidP="00BC7BC9">
            <w:pPr>
              <w:spacing w:after="0"/>
              <w:jc w:val="center"/>
              <w:rPr>
                <w:sz w:val="20"/>
              </w:rPr>
            </w:pPr>
            <w:r>
              <w:rPr>
                <w:sz w:val="20"/>
              </w:rPr>
              <w:t>H: 315-319-410</w:t>
            </w:r>
          </w:p>
        </w:tc>
        <w:tc>
          <w:tcPr>
            <w:tcW w:w="3160" w:type="dxa"/>
            <w:gridSpan w:val="3"/>
            <w:tcBorders>
              <w:top w:val="single" w:sz="8" w:space="0" w:color="4F81BD"/>
              <w:bottom w:val="single" w:sz="8" w:space="0" w:color="4F81BD"/>
              <w:right w:val="single" w:sz="8" w:space="0" w:color="4F81BD"/>
            </w:tcBorders>
            <w:shd w:val="clear" w:color="auto" w:fill="auto"/>
            <w:vAlign w:val="center"/>
          </w:tcPr>
          <w:p w:rsidR="00D22DBA" w:rsidRPr="009C5E28" w:rsidRDefault="00D22DBA" w:rsidP="00BC7BC9">
            <w:pPr>
              <w:spacing w:after="0"/>
              <w:jc w:val="center"/>
              <w:rPr>
                <w:sz w:val="20"/>
              </w:rPr>
            </w:pPr>
            <w:r>
              <w:rPr>
                <w:sz w:val="20"/>
              </w:rPr>
              <w:t>P-: 273-302+352-305+351+338</w:t>
            </w:r>
          </w:p>
        </w:tc>
      </w:tr>
      <w:tr w:rsidR="00D22DBA" w:rsidRPr="009C5E28" w:rsidTr="00BC7B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22DBA" w:rsidRDefault="00D22DBA" w:rsidP="00BC7BC9">
            <w:pPr>
              <w:spacing w:after="0" w:line="276" w:lineRule="auto"/>
              <w:jc w:val="center"/>
              <w:rPr>
                <w:sz w:val="20"/>
              </w:rPr>
            </w:pPr>
            <w:r>
              <w:rPr>
                <w:sz w:val="20"/>
              </w:rPr>
              <w:t>Lackmus-Lösung</w:t>
            </w:r>
          </w:p>
        </w:tc>
        <w:tc>
          <w:tcPr>
            <w:tcW w:w="3177" w:type="dxa"/>
            <w:gridSpan w:val="3"/>
            <w:tcBorders>
              <w:top w:val="single" w:sz="8" w:space="0" w:color="4F81BD"/>
              <w:bottom w:val="single" w:sz="8" w:space="0" w:color="4F81BD"/>
            </w:tcBorders>
            <w:shd w:val="clear" w:color="auto" w:fill="auto"/>
            <w:vAlign w:val="center"/>
          </w:tcPr>
          <w:p w:rsidR="00D22DBA" w:rsidRPr="009C5E28" w:rsidRDefault="00D22DBA" w:rsidP="00BC7BC9">
            <w:pPr>
              <w:spacing w:after="0"/>
              <w:jc w:val="center"/>
              <w:rPr>
                <w:sz w:val="20"/>
              </w:rPr>
            </w:pPr>
            <w:r>
              <w:rPr>
                <w:sz w:val="20"/>
              </w:rPr>
              <w:t>H: -</w:t>
            </w:r>
          </w:p>
        </w:tc>
        <w:tc>
          <w:tcPr>
            <w:tcW w:w="3160" w:type="dxa"/>
            <w:gridSpan w:val="3"/>
            <w:tcBorders>
              <w:top w:val="single" w:sz="8" w:space="0" w:color="4F81BD"/>
              <w:bottom w:val="single" w:sz="8" w:space="0" w:color="4F81BD"/>
              <w:right w:val="single" w:sz="8" w:space="0" w:color="4F81BD"/>
            </w:tcBorders>
            <w:shd w:val="clear" w:color="auto" w:fill="auto"/>
            <w:vAlign w:val="center"/>
          </w:tcPr>
          <w:p w:rsidR="00D22DBA" w:rsidRPr="009C5E28" w:rsidRDefault="00D22DBA" w:rsidP="00BC7BC9">
            <w:pPr>
              <w:spacing w:after="0"/>
              <w:jc w:val="center"/>
              <w:rPr>
                <w:sz w:val="20"/>
              </w:rPr>
            </w:pPr>
            <w:r>
              <w:rPr>
                <w:sz w:val="20"/>
              </w:rPr>
              <w:t>P: -</w:t>
            </w:r>
          </w:p>
        </w:tc>
      </w:tr>
      <w:tr w:rsidR="00D22DBA" w:rsidRPr="009C5E28" w:rsidTr="00BC7B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22DBA" w:rsidRDefault="00D22DBA" w:rsidP="00BC7BC9">
            <w:pPr>
              <w:spacing w:after="0" w:line="276" w:lineRule="auto"/>
              <w:jc w:val="center"/>
              <w:rPr>
                <w:sz w:val="20"/>
              </w:rPr>
            </w:pPr>
            <w:r>
              <w:rPr>
                <w:sz w:val="20"/>
              </w:rPr>
              <w:t>Bromhexan</w:t>
            </w:r>
          </w:p>
        </w:tc>
        <w:tc>
          <w:tcPr>
            <w:tcW w:w="3177" w:type="dxa"/>
            <w:gridSpan w:val="3"/>
            <w:tcBorders>
              <w:top w:val="single" w:sz="8" w:space="0" w:color="4F81BD"/>
              <w:bottom w:val="single" w:sz="8" w:space="0" w:color="4F81BD"/>
            </w:tcBorders>
            <w:shd w:val="clear" w:color="auto" w:fill="auto"/>
            <w:vAlign w:val="center"/>
          </w:tcPr>
          <w:p w:rsidR="00D22DBA" w:rsidRDefault="00D22DBA" w:rsidP="00BC7BC9">
            <w:pPr>
              <w:spacing w:after="0"/>
              <w:jc w:val="center"/>
              <w:rPr>
                <w:sz w:val="20"/>
              </w:rPr>
            </w:pPr>
            <w:r>
              <w:rPr>
                <w:sz w:val="20"/>
              </w:rPr>
              <w:t>H: 226-315-411</w:t>
            </w:r>
          </w:p>
        </w:tc>
        <w:tc>
          <w:tcPr>
            <w:tcW w:w="3160" w:type="dxa"/>
            <w:gridSpan w:val="3"/>
            <w:tcBorders>
              <w:top w:val="single" w:sz="8" w:space="0" w:color="4F81BD"/>
              <w:bottom w:val="single" w:sz="8" w:space="0" w:color="4F81BD"/>
              <w:right w:val="single" w:sz="8" w:space="0" w:color="4F81BD"/>
            </w:tcBorders>
            <w:shd w:val="clear" w:color="auto" w:fill="auto"/>
            <w:vAlign w:val="center"/>
          </w:tcPr>
          <w:p w:rsidR="00D22DBA" w:rsidRDefault="00D22DBA" w:rsidP="00BC7BC9">
            <w:pPr>
              <w:spacing w:after="0"/>
              <w:jc w:val="center"/>
              <w:rPr>
                <w:sz w:val="20"/>
              </w:rPr>
            </w:pPr>
            <w:r>
              <w:rPr>
                <w:sz w:val="20"/>
              </w:rPr>
              <w:t>P: 210-262-273-302+352</w:t>
            </w:r>
          </w:p>
        </w:tc>
      </w:tr>
      <w:tr w:rsidR="00D22DBA" w:rsidRPr="009C5E28" w:rsidTr="00BC7BC9">
        <w:tc>
          <w:tcPr>
            <w:tcW w:w="1009" w:type="dxa"/>
            <w:tcBorders>
              <w:top w:val="single" w:sz="8" w:space="0" w:color="4F81BD"/>
              <w:left w:val="single" w:sz="8" w:space="0" w:color="4F81BD"/>
              <w:bottom w:val="single" w:sz="8" w:space="0" w:color="4F81BD"/>
            </w:tcBorders>
            <w:shd w:val="clear" w:color="auto" w:fill="auto"/>
            <w:vAlign w:val="center"/>
          </w:tcPr>
          <w:p w:rsidR="00D22DBA" w:rsidRPr="009C5E28" w:rsidRDefault="00D22DBA" w:rsidP="00BC7BC9">
            <w:pPr>
              <w:spacing w:after="0"/>
              <w:jc w:val="center"/>
              <w:rPr>
                <w:b/>
                <w:bCs/>
              </w:rPr>
            </w:pPr>
            <w:r>
              <w:rPr>
                <w:b/>
                <w:noProof/>
                <w:lang w:eastAsia="de-DE"/>
              </w:rPr>
              <w:drawing>
                <wp:inline distT="0" distB="0" distL="0" distR="0" wp14:anchorId="015CF1C5" wp14:editId="65B3B2A2">
                  <wp:extent cx="510320" cy="511200"/>
                  <wp:effectExtent l="19050" t="0" r="4030" b="0"/>
                  <wp:docPr id="1" name="Bild 11" descr="C:\Users\Friedrich.F\Desktop\SVP 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riedrich.F\Desktop\SVP Chemie\Protokolle\Piktogramme\Ätzend.png"/>
                          <pic:cNvPicPr>
                            <a:picLocks noChangeAspect="1" noChangeArrowheads="1"/>
                          </pic:cNvPicPr>
                        </pic:nvPicPr>
                        <pic:blipFill>
                          <a:blip r:embed="rId5"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2DBA" w:rsidRPr="009C5E28" w:rsidRDefault="00D22DBA" w:rsidP="00BC7BC9">
            <w:pPr>
              <w:spacing w:after="0"/>
              <w:jc w:val="center"/>
            </w:pPr>
            <w:r>
              <w:rPr>
                <w:noProof/>
                <w:lang w:eastAsia="de-DE"/>
              </w:rPr>
              <w:drawing>
                <wp:inline distT="0" distB="0" distL="0" distR="0" wp14:anchorId="39D8E72A" wp14:editId="5129144B">
                  <wp:extent cx="511200" cy="511200"/>
                  <wp:effectExtent l="19050" t="0" r="3150" b="0"/>
                  <wp:docPr id="91"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2DBA" w:rsidRPr="009C5E28" w:rsidRDefault="00D22DBA" w:rsidP="00BC7BC9">
            <w:pPr>
              <w:spacing w:after="0"/>
              <w:jc w:val="center"/>
            </w:pPr>
            <w:r>
              <w:rPr>
                <w:noProof/>
                <w:lang w:eastAsia="de-DE"/>
              </w:rPr>
              <w:drawing>
                <wp:inline distT="0" distB="0" distL="0" distR="0" wp14:anchorId="2FFC5983" wp14:editId="7F02CF60">
                  <wp:extent cx="511200" cy="511200"/>
                  <wp:effectExtent l="0" t="0" r="0" b="0"/>
                  <wp:docPr id="92"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2DBA" w:rsidRPr="009C5E28" w:rsidRDefault="00D22DBA" w:rsidP="00BC7BC9">
            <w:pPr>
              <w:spacing w:after="0"/>
              <w:jc w:val="center"/>
            </w:pPr>
            <w:r>
              <w:rPr>
                <w:noProof/>
                <w:lang w:eastAsia="de-DE"/>
              </w:rPr>
              <w:drawing>
                <wp:inline distT="0" distB="0" distL="0" distR="0" wp14:anchorId="29DA9F72" wp14:editId="43239EC6">
                  <wp:extent cx="511200" cy="511200"/>
                  <wp:effectExtent l="19050" t="0" r="3150" b="0"/>
                  <wp:docPr id="93"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22DBA" w:rsidRPr="009C5E28" w:rsidRDefault="00D22DBA" w:rsidP="00BC7BC9">
            <w:pPr>
              <w:spacing w:after="0"/>
              <w:jc w:val="center"/>
            </w:pPr>
            <w:r>
              <w:rPr>
                <w:noProof/>
                <w:lang w:eastAsia="de-DE"/>
              </w:rPr>
              <w:drawing>
                <wp:inline distT="0" distB="0" distL="0" distR="0" wp14:anchorId="488EDAE9" wp14:editId="2B70F357">
                  <wp:extent cx="511200" cy="511200"/>
                  <wp:effectExtent l="19050" t="0" r="3150" b="0"/>
                  <wp:docPr id="94" name="Grafik 94" descr="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Desktop\SVP Chemie\Piktogramme\Gasflasche.png"/>
                          <pic:cNvPicPr>
                            <a:picLocks noChangeAspect="1" noChangeArrowheads="1"/>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22DBA" w:rsidRPr="009C5E28" w:rsidRDefault="00D22DBA" w:rsidP="00BC7BC9">
            <w:pPr>
              <w:spacing w:after="0"/>
              <w:jc w:val="center"/>
            </w:pPr>
            <w:r>
              <w:rPr>
                <w:noProof/>
                <w:lang w:eastAsia="de-DE"/>
              </w:rPr>
              <w:drawing>
                <wp:inline distT="0" distB="0" distL="0" distR="0" wp14:anchorId="27340A27" wp14:editId="127640D4">
                  <wp:extent cx="510320" cy="511200"/>
                  <wp:effectExtent l="19050" t="0" r="4030" b="0"/>
                  <wp:docPr id="9" name="Bild 9" descr="C:\Users\Friedrich.F\Desktop\SVP Chemie\Protokol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riedrich.F\Desktop\SVP Chemie\Protokolle\Piktogramme\Gesundheitsgefahr.png"/>
                          <pic:cNvPicPr>
                            <a:picLocks noChangeAspect="1" noChangeArrowheads="1"/>
                          </pic:cNvPicPr>
                        </pic:nvPicPr>
                        <pic:blipFill>
                          <a:blip r:embed="rId10"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22DBA" w:rsidRPr="009C5E28" w:rsidRDefault="00D22DBA" w:rsidP="00BC7BC9">
            <w:pPr>
              <w:spacing w:after="0"/>
              <w:jc w:val="center"/>
            </w:pPr>
            <w:r>
              <w:rPr>
                <w:noProof/>
                <w:lang w:eastAsia="de-DE"/>
              </w:rPr>
              <w:drawing>
                <wp:inline distT="0" distB="0" distL="0" distR="0" wp14:anchorId="5DA1C381" wp14:editId="21D61870">
                  <wp:extent cx="510320" cy="511200"/>
                  <wp:effectExtent l="19050" t="0" r="4030" b="0"/>
                  <wp:docPr id="10" name="Bild 10" descr="C:\Users\Friedrich.F\Desktop\SVP Chemie\Protokoll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riedrich.F\Desktop\SVP Chemie\Protokolle\Piktogramme\Giftig.png"/>
                          <pic:cNvPicPr>
                            <a:picLocks noChangeAspect="1" noChangeArrowheads="1"/>
                          </pic:cNvPicPr>
                        </pic:nvPicPr>
                        <pic:blipFill>
                          <a:blip r:embed="rId11"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2DBA" w:rsidRPr="009C5E28" w:rsidRDefault="00D22DBA" w:rsidP="00BC7BC9">
            <w:pPr>
              <w:spacing w:after="0"/>
              <w:jc w:val="center"/>
            </w:pPr>
            <w:r>
              <w:rPr>
                <w:noProof/>
                <w:lang w:eastAsia="de-DE"/>
              </w:rPr>
              <w:drawing>
                <wp:inline distT="0" distB="0" distL="0" distR="0" wp14:anchorId="2D743BBC" wp14:editId="5F2453DE">
                  <wp:extent cx="510320" cy="511200"/>
                  <wp:effectExtent l="19050" t="0" r="4030" b="0"/>
                  <wp:docPr id="7" name="Bild 7" descr="C:\Users\Friedrich.F\Desktop\SVP Chemie\Protokoll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iedrich.F\Desktop\SVP Chemie\Protokolle\Piktogramme\Reizend.png"/>
                          <pic:cNvPicPr>
                            <a:picLocks noChangeAspect="1" noChangeArrowheads="1"/>
                          </pic:cNvPicPr>
                        </pic:nvPicPr>
                        <pic:blipFill>
                          <a:blip r:embed="rId12"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1176" w:type="dxa"/>
            <w:tcBorders>
              <w:top w:val="single" w:sz="8" w:space="0" w:color="4F81BD"/>
              <w:bottom w:val="single" w:sz="8" w:space="0" w:color="4F81BD"/>
              <w:right w:val="single" w:sz="8" w:space="0" w:color="4F81BD"/>
            </w:tcBorders>
            <w:shd w:val="clear" w:color="auto" w:fill="auto"/>
            <w:vAlign w:val="center"/>
          </w:tcPr>
          <w:p w:rsidR="00D22DBA" w:rsidRPr="009C5E28" w:rsidRDefault="00D22DBA" w:rsidP="00BC7BC9">
            <w:pPr>
              <w:spacing w:after="0"/>
              <w:jc w:val="center"/>
            </w:pPr>
            <w:r>
              <w:rPr>
                <w:noProof/>
                <w:lang w:eastAsia="de-DE"/>
              </w:rPr>
              <w:drawing>
                <wp:inline distT="0" distB="0" distL="0" distR="0" wp14:anchorId="0FB24AD0" wp14:editId="45ECB4E6">
                  <wp:extent cx="510320" cy="511200"/>
                  <wp:effectExtent l="19050" t="0" r="4030" b="0"/>
                  <wp:docPr id="8" name="Bild 8" descr="C:\Users\Friedrich.F\Desktop\SVP 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riedrich.F\Desktop\SVP Chemie\Protokolle\Piktogramme\Umweltgefahr.png"/>
                          <pic:cNvPicPr>
                            <a:picLocks noChangeAspect="1" noChangeArrowheads="1"/>
                          </pic:cNvPicPr>
                        </pic:nvPicPr>
                        <pic:blipFill>
                          <a:blip r:embed="rId13"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r>
    </w:tbl>
    <w:p w:rsidR="00D22DBA" w:rsidRDefault="00D22DBA" w:rsidP="00D22DBA">
      <w:pPr>
        <w:tabs>
          <w:tab w:val="left" w:pos="1701"/>
          <w:tab w:val="left" w:pos="1985"/>
        </w:tabs>
      </w:pPr>
    </w:p>
    <w:p w:rsidR="00D22DBA" w:rsidRDefault="00D22DBA" w:rsidP="00D22DBA">
      <w:pPr>
        <w:tabs>
          <w:tab w:val="left" w:pos="1701"/>
          <w:tab w:val="left" w:pos="1985"/>
        </w:tabs>
        <w:ind w:left="1980" w:hanging="1980"/>
        <w:jc w:val="left"/>
      </w:pPr>
      <w:r>
        <w:t xml:space="preserve">Materialien: </w:t>
      </w:r>
      <w:r>
        <w:tab/>
      </w:r>
      <w:r>
        <w:tab/>
        <w:t xml:space="preserve">3 Reagenzgläser, Reagenzglasständer, 1 Stopfen, Spritze, Overhead-Projektor, Pipette, </w:t>
      </w:r>
      <w:proofErr w:type="spellStart"/>
      <w:r>
        <w:t>Nitrilhandschuhe</w:t>
      </w:r>
      <w:proofErr w:type="spellEnd"/>
    </w:p>
    <w:p w:rsidR="00D22DBA" w:rsidRDefault="00D22DBA" w:rsidP="00D22DBA">
      <w:pPr>
        <w:tabs>
          <w:tab w:val="left" w:pos="1701"/>
          <w:tab w:val="left" w:pos="1985"/>
        </w:tabs>
        <w:ind w:left="1980" w:hanging="1980"/>
      </w:pPr>
      <w:r>
        <w:t>Chemikalien:</w:t>
      </w:r>
      <w:r>
        <w:tab/>
      </w:r>
      <w:r>
        <w:tab/>
        <w:t>Brom, Hexan, Silbernitrat-Lösung, Lackmus-Lösung</w:t>
      </w:r>
    </w:p>
    <w:p w:rsidR="00D22DBA" w:rsidRDefault="00D22DBA" w:rsidP="00D22DBA">
      <w:pPr>
        <w:tabs>
          <w:tab w:val="left" w:pos="1701"/>
          <w:tab w:val="left" w:pos="1985"/>
        </w:tabs>
        <w:ind w:left="1980" w:hanging="1980"/>
      </w:pPr>
      <w:r>
        <w:t xml:space="preserve">Durchführung: </w:t>
      </w:r>
      <w:r>
        <w:tab/>
      </w:r>
      <w:r>
        <w:tab/>
      </w:r>
      <w:r>
        <w:tab/>
        <w:t xml:space="preserve">Im Abzug werden in drei Reagenzgläsern je 3 ml Hexan, Silbernitrat-Lösung und Lackmus-Lösung gegeben. Brom wird mit einer Pipette in das Reagenzglas mit Hexan getropft, dabei werden Handschuhe verwendet. Es wird solange </w:t>
      </w:r>
      <w:proofErr w:type="spellStart"/>
      <w:r>
        <w:t>zugetropft</w:t>
      </w:r>
      <w:proofErr w:type="spellEnd"/>
      <w:r>
        <w:t>, bis eine braune Lösung entsteht. Das Reagenzglas wird mit einem Stopfen verschlossen. Optional kann ein Septum verwendet werden. Das Reagenzglas wird anschließend über den angeschalteten Overhead-Projektor gehalten und wenige Minuten gewartet.</w:t>
      </w:r>
    </w:p>
    <w:p w:rsidR="00D22DBA" w:rsidRDefault="00D22DBA" w:rsidP="00D22DBA">
      <w:pPr>
        <w:tabs>
          <w:tab w:val="left" w:pos="1701"/>
          <w:tab w:val="left" w:pos="1985"/>
        </w:tabs>
        <w:ind w:left="1980" w:hanging="1980"/>
      </w:pPr>
      <w:r>
        <w:tab/>
      </w:r>
      <w:r>
        <w:tab/>
        <w:t xml:space="preserve">Nachdem sich die Lösung entfärbt kann mit einer Spritze das entstandene Gas entnommen werden. Eine Hälfte des entnommenen Gases wird in die </w:t>
      </w:r>
      <w:r>
        <w:lastRenderedPageBreak/>
        <w:t xml:space="preserve">Silbernitrat-Lösung geleitet, die andere Hälfte wird in die Lackmus-Lösung geleitet.  </w:t>
      </w:r>
    </w:p>
    <w:p w:rsidR="00D22DBA" w:rsidRDefault="00D22DBA" w:rsidP="00D22DBA">
      <w:pPr>
        <w:tabs>
          <w:tab w:val="left" w:pos="1701"/>
          <w:tab w:val="left" w:pos="1985"/>
        </w:tabs>
        <w:ind w:left="1980" w:hanging="1980"/>
      </w:pPr>
      <w:r>
        <w:t>Beobachtung:</w:t>
      </w:r>
      <w:r>
        <w:tab/>
      </w:r>
      <w:r>
        <w:tab/>
      </w:r>
      <w:r>
        <w:tab/>
        <w:t xml:space="preserve">Die braune Lösung entfärbt sich nach einigen Minuten im Licht des Overhead-Projektors. Es fällt ein weißer Feststoff in der Silbernitrat-Lösung aus. Die Lackmus-Lösung verändert die Farbe von blau nach rot. </w:t>
      </w:r>
    </w:p>
    <w:p w:rsidR="00D22DBA" w:rsidRDefault="00D22DBA" w:rsidP="00D22DBA">
      <w:pPr>
        <w:keepNext/>
        <w:tabs>
          <w:tab w:val="left" w:pos="1701"/>
          <w:tab w:val="left" w:pos="1985"/>
        </w:tabs>
        <w:ind w:left="1980" w:hanging="1980"/>
        <w:jc w:val="center"/>
        <w:rPr>
          <w:noProof/>
          <w:lang w:eastAsia="de-DE"/>
        </w:rPr>
      </w:pPr>
      <w:r>
        <w:rPr>
          <w:noProof/>
          <w:lang w:eastAsia="de-DE"/>
        </w:rPr>
        <w:drawing>
          <wp:anchor distT="0" distB="0" distL="114300" distR="114300" simplePos="0" relativeHeight="251663360" behindDoc="0" locked="0" layoutInCell="1" allowOverlap="1" wp14:anchorId="24E4C342" wp14:editId="77237D6F">
            <wp:simplePos x="0" y="0"/>
            <wp:positionH relativeFrom="column">
              <wp:posOffset>3582035</wp:posOffset>
            </wp:positionH>
            <wp:positionV relativeFrom="paragraph">
              <wp:posOffset>207010</wp:posOffset>
            </wp:positionV>
            <wp:extent cx="1962150" cy="1687195"/>
            <wp:effectExtent l="0" t="133350" r="0" b="122555"/>
            <wp:wrapThrough wrapText="bothSides">
              <wp:wrapPolygon edited="0">
                <wp:start x="45" y="21897"/>
                <wp:lineTo x="21436" y="21897"/>
                <wp:lineTo x="21436" y="-53"/>
                <wp:lineTo x="45" y="-53"/>
                <wp:lineTo x="45" y="21897"/>
              </wp:wrapPolygon>
            </wp:wrapThrough>
            <wp:docPr id="57" name="Bild 15" descr="C:\Users\Friedrich.F\Desktop\SVP Chemie 2\Klassenstufe 9+10\Fotos 9_10\20160729_141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riedrich.F\Desktop\SVP Chemie 2\Klassenstufe 9+10\Fotos 9_10\20160729_141725.jpg"/>
                    <pic:cNvPicPr>
                      <a:picLocks noChangeAspect="1" noChangeArrowheads="1"/>
                    </pic:cNvPicPr>
                  </pic:nvPicPr>
                  <pic:blipFill>
                    <a:blip r:embed="rId14" cstate="print"/>
                    <a:srcRect/>
                    <a:stretch>
                      <a:fillRect/>
                    </a:stretch>
                  </pic:blipFill>
                  <pic:spPr bwMode="auto">
                    <a:xfrm rot="5400000">
                      <a:off x="0" y="0"/>
                      <a:ext cx="1962150" cy="168719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2336" behindDoc="0" locked="0" layoutInCell="1" allowOverlap="1" wp14:anchorId="27900FF3" wp14:editId="5CC0A43C">
            <wp:simplePos x="0" y="0"/>
            <wp:positionH relativeFrom="column">
              <wp:posOffset>1906270</wp:posOffset>
            </wp:positionH>
            <wp:positionV relativeFrom="paragraph">
              <wp:posOffset>306070</wp:posOffset>
            </wp:positionV>
            <wp:extent cx="1954530" cy="1490345"/>
            <wp:effectExtent l="0" t="228600" r="0" b="224155"/>
            <wp:wrapThrough wrapText="bothSides">
              <wp:wrapPolygon edited="0">
                <wp:start x="39" y="21927"/>
                <wp:lineTo x="21512" y="21927"/>
                <wp:lineTo x="21512" y="115"/>
                <wp:lineTo x="39" y="115"/>
                <wp:lineTo x="39" y="21927"/>
              </wp:wrapPolygon>
            </wp:wrapThrough>
            <wp:docPr id="56" name="Bild 14" descr="C:\Users\Friedrich.F\Desktop\SVP Chemie 2\Klassenstufe 9+10\Fotos 9_10\20160729_140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riedrich.F\Desktop\SVP Chemie 2\Klassenstufe 9+10\Fotos 9_10\20160729_140542.jpg"/>
                    <pic:cNvPicPr>
                      <a:picLocks noChangeAspect="1" noChangeArrowheads="1"/>
                    </pic:cNvPicPr>
                  </pic:nvPicPr>
                  <pic:blipFill>
                    <a:blip r:embed="rId15" cstate="print">
                      <a:lum bright="10000" contrast="10000"/>
                    </a:blip>
                    <a:srcRect/>
                    <a:stretch>
                      <a:fillRect/>
                    </a:stretch>
                  </pic:blipFill>
                  <pic:spPr bwMode="auto">
                    <a:xfrm rot="5400000">
                      <a:off x="0" y="0"/>
                      <a:ext cx="1954530" cy="149034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1312" behindDoc="0" locked="0" layoutInCell="1" allowOverlap="1" wp14:anchorId="65696C29" wp14:editId="18673CFC">
            <wp:simplePos x="0" y="0"/>
            <wp:positionH relativeFrom="column">
              <wp:posOffset>282575</wp:posOffset>
            </wp:positionH>
            <wp:positionV relativeFrom="paragraph">
              <wp:posOffset>290195</wp:posOffset>
            </wp:positionV>
            <wp:extent cx="1970405" cy="1531620"/>
            <wp:effectExtent l="0" t="228600" r="0" b="220980"/>
            <wp:wrapThrough wrapText="bothSides">
              <wp:wrapPolygon edited="0">
                <wp:start x="21701" y="-139"/>
                <wp:lineTo x="-17" y="-139"/>
                <wp:lineTo x="-17" y="21622"/>
                <wp:lineTo x="21701" y="21622"/>
                <wp:lineTo x="21701" y="-139"/>
              </wp:wrapPolygon>
            </wp:wrapThrough>
            <wp:docPr id="39" name="Bild 13" descr="C:\Users\Friedrich.F\Desktop\SVP Chemie 2\Klassenstufe 9+10\Fotos 9_10\20160729_140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riedrich.F\Desktop\SVP Chemie 2\Klassenstufe 9+10\Fotos 9_10\20160729_140542.jpg"/>
                    <pic:cNvPicPr>
                      <a:picLocks noChangeAspect="1" noChangeArrowheads="1"/>
                    </pic:cNvPicPr>
                  </pic:nvPicPr>
                  <pic:blipFill>
                    <a:blip r:embed="rId16" cstate="print">
                      <a:lum bright="20000" contrast="20000"/>
                    </a:blip>
                    <a:srcRect/>
                    <a:stretch>
                      <a:fillRect/>
                    </a:stretch>
                  </pic:blipFill>
                  <pic:spPr bwMode="auto">
                    <a:xfrm rot="16200000" flipH="1" flipV="1">
                      <a:off x="0" y="0"/>
                      <a:ext cx="1970405" cy="1531620"/>
                    </a:xfrm>
                    <a:prstGeom prst="rect">
                      <a:avLst/>
                    </a:prstGeom>
                    <a:noFill/>
                    <a:ln w="9525">
                      <a:noFill/>
                      <a:miter lim="800000"/>
                      <a:headEnd/>
                      <a:tailEnd/>
                    </a:ln>
                  </pic:spPr>
                </pic:pic>
              </a:graphicData>
            </a:graphic>
          </wp:anchor>
        </w:drawing>
      </w:r>
    </w:p>
    <w:p w:rsidR="00D22DBA" w:rsidRDefault="00D22DBA" w:rsidP="00D22DBA">
      <w:pPr>
        <w:keepNext/>
        <w:tabs>
          <w:tab w:val="left" w:pos="1701"/>
          <w:tab w:val="left" w:pos="1985"/>
        </w:tabs>
        <w:ind w:left="1980" w:hanging="1980"/>
        <w:jc w:val="center"/>
        <w:rPr>
          <w:noProof/>
          <w:lang w:eastAsia="de-DE"/>
        </w:rPr>
      </w:pPr>
    </w:p>
    <w:p w:rsidR="00D22DBA" w:rsidRDefault="00D22DBA" w:rsidP="00D22DBA">
      <w:pPr>
        <w:keepNext/>
        <w:tabs>
          <w:tab w:val="left" w:pos="1701"/>
          <w:tab w:val="left" w:pos="1985"/>
        </w:tabs>
        <w:ind w:left="1980" w:hanging="1980"/>
        <w:jc w:val="center"/>
        <w:rPr>
          <w:noProof/>
          <w:lang w:eastAsia="de-DE"/>
        </w:rPr>
      </w:pPr>
    </w:p>
    <w:p w:rsidR="00D22DBA" w:rsidRDefault="00D22DBA" w:rsidP="00D22DBA">
      <w:pPr>
        <w:keepNext/>
        <w:tabs>
          <w:tab w:val="left" w:pos="1701"/>
          <w:tab w:val="left" w:pos="1985"/>
        </w:tabs>
        <w:ind w:left="1980" w:hanging="1980"/>
        <w:jc w:val="center"/>
        <w:rPr>
          <w:noProof/>
          <w:lang w:eastAsia="de-DE"/>
        </w:rPr>
      </w:pPr>
    </w:p>
    <w:p w:rsidR="00D22DBA" w:rsidRDefault="00D22DBA" w:rsidP="00D22DBA">
      <w:pPr>
        <w:keepNext/>
        <w:tabs>
          <w:tab w:val="left" w:pos="1701"/>
          <w:tab w:val="left" w:pos="1985"/>
        </w:tabs>
        <w:ind w:left="1980" w:hanging="1980"/>
        <w:jc w:val="center"/>
        <w:rPr>
          <w:noProof/>
          <w:lang w:eastAsia="de-DE"/>
        </w:rPr>
      </w:pPr>
    </w:p>
    <w:p w:rsidR="00D22DBA" w:rsidRDefault="00D22DBA" w:rsidP="00D22DBA">
      <w:pPr>
        <w:keepNext/>
        <w:tabs>
          <w:tab w:val="left" w:pos="1701"/>
          <w:tab w:val="left" w:pos="1985"/>
        </w:tabs>
        <w:ind w:left="1980" w:hanging="1980"/>
        <w:jc w:val="center"/>
        <w:rPr>
          <w:noProof/>
          <w:lang w:eastAsia="de-DE"/>
        </w:rPr>
      </w:pPr>
    </w:p>
    <w:p w:rsidR="00D22DBA" w:rsidRDefault="00D22DBA" w:rsidP="00D22DBA">
      <w:pPr>
        <w:pStyle w:val="Beschriftung"/>
        <w:jc w:val="center"/>
      </w:pPr>
      <w:r>
        <w:t xml:space="preserve">Abbildung </w:t>
      </w:r>
      <w:r w:rsidR="00F960C9">
        <w:fldChar w:fldCharType="begin"/>
      </w:r>
      <w:r w:rsidR="00F960C9">
        <w:instrText xml:space="preserve"> SEQ Abbildung \* ARABIC </w:instrText>
      </w:r>
      <w:r w:rsidR="00F960C9">
        <w:fldChar w:fldCharType="separate"/>
      </w:r>
      <w:r w:rsidR="00F960C9">
        <w:rPr>
          <w:noProof/>
        </w:rPr>
        <w:t>1</w:t>
      </w:r>
      <w:r w:rsidR="00F960C9">
        <w:rPr>
          <w:noProof/>
        </w:rPr>
        <w:fldChar w:fldCharType="end"/>
      </w:r>
      <w:r>
        <w:t xml:space="preserve"> – Links: Die Brom-Hexan-Lösung vor und nach der Entfärbung. Mitte: Silbernitrat-Lösung (links) und Lackmus-Lösung (rechts) vor dem Bromwasserstoffnachweis. Links:</w:t>
      </w:r>
      <w:r w:rsidRPr="001174BB">
        <w:t xml:space="preserve"> </w:t>
      </w:r>
      <w:r>
        <w:t>Silbernitrat-Lösung (links) und Lackmus-Lösung (rechts) nach dem Bromwasserstoffnachweis.</w:t>
      </w:r>
    </w:p>
    <w:p w:rsidR="00D22DBA" w:rsidRPr="00FA1DC8" w:rsidRDefault="00D22DBA" w:rsidP="00D22DBA">
      <w:pPr>
        <w:spacing w:line="240" w:lineRule="auto"/>
        <w:rPr>
          <w:sz w:val="10"/>
        </w:rPr>
      </w:pPr>
    </w:p>
    <w:p w:rsidR="00D22DBA" w:rsidRDefault="00D22DBA" w:rsidP="00D22DBA">
      <w:pPr>
        <w:tabs>
          <w:tab w:val="left" w:pos="1701"/>
          <w:tab w:val="left" w:pos="1985"/>
        </w:tabs>
        <w:ind w:left="1980" w:hanging="1980"/>
      </w:pPr>
      <w:r>
        <w:t>Deutung:</w:t>
      </w:r>
      <w:r>
        <w:tab/>
      </w:r>
      <w:r>
        <w:tab/>
        <w:t xml:space="preserve">Bei der Reaktion handelt es sich um eine </w:t>
      </w:r>
      <w:proofErr w:type="spellStart"/>
      <w:r>
        <w:t>radikalische</w:t>
      </w:r>
      <w:proofErr w:type="spellEnd"/>
      <w:r>
        <w:t xml:space="preserve"> Substitution. Ein Wasserstoffatom des Hexans wird durch ein </w:t>
      </w:r>
      <w:proofErr w:type="spellStart"/>
      <w:r>
        <w:t>Bromatom</w:t>
      </w:r>
      <w:proofErr w:type="spellEnd"/>
      <w:r>
        <w:t xml:space="preserve"> ausgetauscht, wobei auch Bromwasserstoff entsteht. Diese Reaktion kann in drei Schritte unterteilt werden. Der erste Schritt wird Kettenstart genannt.</w:t>
      </w:r>
      <w:r w:rsidRPr="00FA1DC8">
        <w:t xml:space="preserve"> </w:t>
      </w:r>
      <w:r>
        <w:t xml:space="preserve">Beim </w:t>
      </w:r>
      <w:r>
        <w:rPr>
          <w:rStyle w:val="important"/>
        </w:rPr>
        <w:t>Kettenstart</w:t>
      </w:r>
      <w:r>
        <w:t xml:space="preserve"> wird das Brom-Molekül bei Lichteinfluss oder Wärme </w:t>
      </w:r>
      <w:proofErr w:type="spellStart"/>
      <w:r>
        <w:t>homolytisch</w:t>
      </w:r>
      <w:proofErr w:type="spellEnd"/>
      <w:r>
        <w:t xml:space="preserve"> in zwei Brom-Radikale gespalten. Die Kettenfortpflanzung ist der zweite Schritt der Reaktion. Die Brom-Radikale reagieren mit dem Hexan zu Bromwasserstoff und einem Alkyl-Radikal. Dieses Alkyl-Radikal reagiert in dem zweiten Schritt der Kettenfortpflanzung mit einem weiteren Brom-Molekül zum Bromhexan und einem neuen Brom-Radikal. Nun beginnt die Kettenfortpflanzung erneut. Bei dem letzten Schritt, dem Kettenabbruch, schließt sich die Reaktionskette indem ein Brom-Radikal mit einem weiteren Brom-Radikal reagiert, oder beide Alkyl-Radikale miteinander reagieren. In der Silbernitrat-Lösung fällt Silberbromid aus, womit das Vorhandensein von Bromid-Ionen im gasförmigen Bromwasserstoff nachgewiesen wird. Die rote Färbung der Lackmus-Lösung zeigt an, dass der pH-Wert unter 7 fällt und damit eine Säure entstanden ist. Damit wird gezeigt, dass Bromwasserstoff mit Wasser zu einem </w:t>
      </w:r>
      <w:proofErr w:type="spellStart"/>
      <w:r>
        <w:t>Oxonium</w:t>
      </w:r>
      <w:proofErr w:type="spellEnd"/>
      <w:r>
        <w:t>-Ion und Bromid-Ion reagiert.</w:t>
      </w:r>
    </w:p>
    <w:p w:rsidR="00D22DBA" w:rsidRDefault="00D22DBA" w:rsidP="00D22DBA">
      <w:pPr>
        <w:tabs>
          <w:tab w:val="left" w:pos="1701"/>
          <w:tab w:val="left" w:pos="1985"/>
        </w:tabs>
        <w:ind w:left="1980" w:hanging="1980"/>
      </w:pPr>
      <w:r>
        <w:lastRenderedPageBreak/>
        <w:tab/>
      </w:r>
      <w:r>
        <w:tab/>
        <w:t>Reaktionsgleichungen:</w:t>
      </w:r>
    </w:p>
    <w:p w:rsidR="00D22DBA" w:rsidRDefault="00D22DBA" w:rsidP="00D22DBA">
      <w:pPr>
        <w:tabs>
          <w:tab w:val="left" w:pos="1701"/>
          <w:tab w:val="left" w:pos="1985"/>
        </w:tabs>
        <w:ind w:left="1980" w:hanging="1980"/>
      </w:pPr>
      <w:r>
        <w:tab/>
      </w:r>
      <w:r>
        <w:tab/>
        <w:t xml:space="preserve">(1) </w:t>
      </w:r>
      <m:oMath>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r>
                  <m:rPr>
                    <m:sty m:val="p"/>
                  </m:rPr>
                  <w:rPr>
                    <w:rFonts w:ascii="Cambria Math" w:hAnsi="Cambria Math"/>
                  </w:rPr>
                  <m:t>H</m:t>
                </m:r>
              </m:e>
              <m:sub>
                <m:r>
                  <m:rPr>
                    <m:sty m:val="p"/>
                  </m:rPr>
                  <w:rPr>
                    <w:rFonts w:ascii="Cambria Math" w:hAnsi="Cambria Math"/>
                  </w:rPr>
                  <m:t>14</m:t>
                </m:r>
              </m:sub>
            </m:sSub>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Br</m:t>
                </m:r>
              </m:e>
              <m:sub>
                <m:r>
                  <m:rPr>
                    <m:sty m:val="p"/>
                  </m:rPr>
                  <w:rPr>
                    <w:rFonts w:ascii="Cambria Math" w:hAnsi="Cambria Math"/>
                  </w:rPr>
                  <m:t>2</m:t>
                </m:r>
              </m:sub>
            </m:sSub>
          </m:e>
          <m:sub>
            <m:r>
              <m:rPr>
                <m:sty m:val="p"/>
              </m:rPr>
              <w:rPr>
                <w:rFonts w:ascii="Cambria Math" w:hAnsi="Cambria Math"/>
              </w:rPr>
              <m:t>(l)</m:t>
            </m:r>
          </m:sub>
        </m:sSub>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rPr>
                  <m:t>hν/∆</m:t>
                </m:r>
              </m:e>
            </m:groupChr>
          </m:e>
        </m:box>
        <m:r>
          <m:rPr>
            <m:sty m:val="p"/>
          </m:rP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6</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13</m:t>
                </m:r>
              </m:sub>
            </m:sSub>
            <m:r>
              <m:rPr>
                <m:sty m:val="p"/>
              </m:rPr>
              <w:rPr>
                <w:rFonts w:ascii="Cambria Math" w:hAnsi="Cambria Math"/>
              </w:rPr>
              <m:t>Br</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HBr</m:t>
            </m:r>
          </m:e>
          <m:sub>
            <m:r>
              <m:rPr>
                <m:sty m:val="p"/>
              </m:rPr>
              <w:rPr>
                <w:rFonts w:ascii="Cambria Math" w:hAnsi="Cambria Math"/>
              </w:rPr>
              <m:t>(g)</m:t>
            </m:r>
          </m:sub>
        </m:sSub>
      </m:oMath>
    </w:p>
    <w:p w:rsidR="00D22DBA" w:rsidRPr="00FE049E" w:rsidRDefault="00D22DBA" w:rsidP="00D22DBA">
      <w:pPr>
        <w:tabs>
          <w:tab w:val="left" w:pos="1701"/>
          <w:tab w:val="left" w:pos="1985"/>
        </w:tabs>
        <w:ind w:left="1980" w:hanging="1980"/>
        <w:rPr>
          <w:rFonts w:eastAsiaTheme="minorEastAsia"/>
        </w:rPr>
      </w:pPr>
      <w:r>
        <w:tab/>
      </w:r>
      <w:r>
        <w:tab/>
        <w:t xml:space="preserve">(2) </w:t>
      </w:r>
      <m:oMath>
        <m:sSub>
          <m:sSubPr>
            <m:ctrlPr>
              <w:rPr>
                <w:rFonts w:ascii="Cambria Math" w:eastAsiaTheme="minorEastAsia" w:hAnsi="Cambria Math"/>
              </w:rPr>
            </m:ctrlPr>
          </m:sSubPr>
          <m:e>
            <m:sSup>
              <m:sSupPr>
                <m:ctrlPr>
                  <w:rPr>
                    <w:rFonts w:ascii="Cambria Math" w:eastAsiaTheme="minorEastAsia" w:hAnsi="Cambria Math"/>
                  </w:rPr>
                </m:ctrlPr>
              </m:sSupPr>
              <m:e>
                <m:r>
                  <m:rPr>
                    <m:sty m:val="p"/>
                  </m:rPr>
                  <w:rPr>
                    <w:rFonts w:ascii="Cambria Math" w:eastAsiaTheme="minorEastAsia" w:hAnsi="Cambria Math"/>
                  </w:rPr>
                  <m:t>Ag</m:t>
                </m:r>
              </m:e>
              <m:sup>
                <m:r>
                  <m:rPr>
                    <m:sty m:val="p"/>
                  </m:rPr>
                  <w:rPr>
                    <w:rFonts w:ascii="Cambria Math" w:eastAsiaTheme="minorEastAsia" w:hAnsi="Cambria Math"/>
                  </w:rPr>
                  <m:t>+</m:t>
                </m:r>
              </m:sup>
            </m:sSup>
          </m:e>
          <m:sub>
            <m:r>
              <m:rPr>
                <m:sty m:val="p"/>
              </m:rPr>
              <w:rPr>
                <w:rFonts w:ascii="Cambria Math" w:eastAsiaTheme="minorEastAsia" w:hAnsi="Cambria Math"/>
              </w:rPr>
              <m:t>(aq)</m:t>
            </m:r>
          </m:sub>
        </m:sSub>
        <m:r>
          <m:rPr>
            <m:sty m:val="p"/>
          </m:rPr>
          <w:rPr>
            <w:rFonts w:ascii="Cambria Math" w:eastAsiaTheme="minorEastAsia" w:hAnsi="Cambria Math"/>
          </w:rPr>
          <m:t xml:space="preserve">+ </m:t>
        </m:r>
        <m:sSub>
          <m:sSubPr>
            <m:ctrlPr>
              <w:rPr>
                <w:rFonts w:ascii="Cambria Math" w:eastAsiaTheme="minorEastAsia" w:hAnsi="Cambria Math"/>
              </w:rPr>
            </m:ctrlPr>
          </m:sSubPr>
          <m:e>
            <m:sSup>
              <m:sSupPr>
                <m:ctrlPr>
                  <w:rPr>
                    <w:rFonts w:ascii="Cambria Math" w:eastAsiaTheme="minorEastAsia" w:hAnsi="Cambria Math"/>
                  </w:rPr>
                </m:ctrlPr>
              </m:sSupPr>
              <m:e>
                <m:sSub>
                  <m:sSubPr>
                    <m:ctrlPr>
                      <w:rPr>
                        <w:rFonts w:ascii="Cambria Math" w:eastAsiaTheme="minorEastAsia" w:hAnsi="Cambria Math"/>
                      </w:rPr>
                    </m:ctrlPr>
                  </m:sSubPr>
                  <m:e>
                    <m:r>
                      <m:rPr>
                        <m:sty m:val="p"/>
                      </m:rPr>
                      <w:rPr>
                        <w:rFonts w:ascii="Cambria Math" w:eastAsiaTheme="minorEastAsia" w:hAnsi="Cambria Math"/>
                      </w:rPr>
                      <m:t>NO</m:t>
                    </m:r>
                  </m:e>
                  <m:sub>
                    <m:r>
                      <m:rPr>
                        <m:sty m:val="p"/>
                      </m:rPr>
                      <w:rPr>
                        <w:rFonts w:ascii="Cambria Math" w:eastAsiaTheme="minorEastAsia" w:hAnsi="Cambria Math"/>
                      </w:rPr>
                      <m:t>3</m:t>
                    </m:r>
                  </m:sub>
                </m:sSub>
              </m:e>
              <m:sup>
                <m:r>
                  <m:rPr>
                    <m:sty m:val="p"/>
                  </m:rPr>
                  <w:rPr>
                    <w:rFonts w:ascii="Cambria Math" w:eastAsiaTheme="minorEastAsia" w:hAnsi="Cambria Math"/>
                  </w:rPr>
                  <m:t>-</m:t>
                </m:r>
              </m:sup>
            </m:sSup>
          </m:e>
          <m:sub>
            <m:r>
              <m:rPr>
                <m:sty m:val="p"/>
              </m:rPr>
              <w:rPr>
                <w:rFonts w:ascii="Cambria Math" w:eastAsiaTheme="minorEastAsia" w:hAnsi="Cambria Math"/>
              </w:rPr>
              <m:t>(aq)</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HBr</m:t>
            </m:r>
          </m:e>
          <m:sub>
            <m:r>
              <m:rPr>
                <m:sty m:val="p"/>
              </m:rPr>
              <w:rPr>
                <w:rFonts w:ascii="Cambria Math" w:eastAsiaTheme="minorEastAsia" w:hAnsi="Cambria Math"/>
              </w:rPr>
              <m:t>(g)</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AgBr</m:t>
            </m:r>
          </m:e>
          <m:sub>
            <m:r>
              <m:rPr>
                <m:sty m:val="p"/>
              </m:rPr>
              <w:rPr>
                <w:rFonts w:ascii="Cambria Math" w:eastAsiaTheme="minorEastAsia" w:hAnsi="Cambria Math"/>
              </w:rPr>
              <m:t>(s)</m:t>
            </m:r>
          </m:sub>
        </m:sSub>
        <m:r>
          <m:rPr>
            <m:sty m:val="p"/>
          </m:rPr>
          <w:rPr>
            <w:rFonts w:ascii="Cambria Math" w:eastAsiaTheme="minorEastAsia" w:hAnsi="Cambria Math"/>
          </w:rPr>
          <m:t xml:space="preserve">+ </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HNO</m:t>
                </m:r>
              </m:e>
              <m:sub>
                <m:r>
                  <m:rPr>
                    <m:sty m:val="p"/>
                  </m:rPr>
                  <w:rPr>
                    <w:rFonts w:ascii="Cambria Math" w:eastAsiaTheme="minorEastAsia" w:hAnsi="Cambria Math"/>
                  </w:rPr>
                  <m:t>3</m:t>
                </m:r>
              </m:sub>
            </m:sSub>
          </m:e>
          <m:sub>
            <m:r>
              <m:rPr>
                <m:sty m:val="p"/>
              </m:rPr>
              <w:rPr>
                <w:rFonts w:ascii="Cambria Math" w:eastAsiaTheme="minorEastAsia" w:hAnsi="Cambria Math"/>
              </w:rPr>
              <m:t>(aq)</m:t>
            </m:r>
          </m:sub>
        </m:sSub>
      </m:oMath>
    </w:p>
    <w:p w:rsidR="00D22DBA" w:rsidRPr="00345FAC" w:rsidRDefault="00D22DBA" w:rsidP="00D22DBA">
      <w:pPr>
        <w:tabs>
          <w:tab w:val="left" w:pos="1701"/>
          <w:tab w:val="left" w:pos="1985"/>
        </w:tabs>
        <w:ind w:left="1980" w:hanging="1980"/>
        <w:rPr>
          <w:rFonts w:eastAsiaTheme="minorEastAsia"/>
        </w:rPr>
      </w:pPr>
      <w:r>
        <w:tab/>
      </w:r>
      <w:r>
        <w:tab/>
        <w:t xml:space="preserve">(3) </w:t>
      </w:r>
      <m:oMath>
        <m:sSub>
          <m:sSubPr>
            <m:ctrlPr>
              <w:rPr>
                <w:rFonts w:ascii="Cambria Math" w:eastAsiaTheme="minorEastAsia" w:hAnsi="Cambria Math"/>
              </w:rPr>
            </m:ctrlPr>
          </m:sSubPr>
          <m:e>
            <m:r>
              <m:rPr>
                <m:sty m:val="p"/>
              </m:rPr>
              <w:rPr>
                <w:rFonts w:ascii="Cambria Math" w:eastAsiaTheme="minorEastAsia" w:hAnsi="Cambria Math"/>
              </w:rPr>
              <m:t>HBr</m:t>
            </m:r>
          </m:e>
          <m:sub>
            <m:r>
              <m:rPr>
                <m:sty m:val="p"/>
              </m:rPr>
              <w:rPr>
                <w:rFonts w:ascii="Cambria Math" w:eastAsiaTheme="minorEastAsia" w:hAnsi="Cambria Math"/>
              </w:rPr>
              <m:t>(g)</m:t>
            </m:r>
          </m:sub>
        </m:sSub>
        <m:r>
          <m:rPr>
            <m:sty m:val="p"/>
          </m:rPr>
          <w:rPr>
            <w:rFonts w:ascii="Cambria Math" w:eastAsiaTheme="minorEastAsia" w:hAnsi="Cambria Math"/>
          </w:rPr>
          <m:t xml:space="preserve">+ </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sub>
            <m:r>
              <m:rPr>
                <m:sty m:val="p"/>
              </m:rPr>
              <w:rPr>
                <w:rFonts w:ascii="Cambria Math" w:eastAsiaTheme="minorEastAsia" w:hAnsi="Cambria Math"/>
              </w:rPr>
              <m:t>(aq)</m:t>
            </m:r>
          </m:sub>
        </m:sSub>
        <m:r>
          <m:rPr>
            <m:sty m:val="p"/>
          </m:rPr>
          <w:rPr>
            <w:rFonts w:ascii="Cambria Math" w:eastAsiaTheme="minorEastAsia" w:hAnsi="Cambria Math"/>
          </w:rPr>
          <m:t>→</m:t>
        </m:r>
        <m:sSub>
          <m:sSubPr>
            <m:ctrlPr>
              <w:rPr>
                <w:rFonts w:ascii="Cambria Math" w:eastAsiaTheme="minorEastAsia" w:hAnsi="Cambria Math"/>
              </w:rPr>
            </m:ctrlPr>
          </m:sSubPr>
          <m:e>
            <m:sSup>
              <m:sSupPr>
                <m:ctrlPr>
                  <w:rPr>
                    <w:rFonts w:ascii="Cambria Math" w:eastAsiaTheme="minorEastAsia" w:hAnsi="Cambria Math"/>
                  </w:rPr>
                </m:ctrlPr>
              </m:sSup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3</m:t>
                    </m:r>
                  </m:sub>
                </m:sSub>
                <m:r>
                  <m:rPr>
                    <m:sty m:val="p"/>
                  </m:rPr>
                  <w:rPr>
                    <w:rFonts w:ascii="Cambria Math" w:eastAsiaTheme="minorEastAsia" w:hAnsi="Cambria Math"/>
                  </w:rPr>
                  <m:t>O</m:t>
                </m:r>
              </m:e>
              <m:sup>
                <m:r>
                  <m:rPr>
                    <m:sty m:val="p"/>
                  </m:rPr>
                  <w:rPr>
                    <w:rFonts w:ascii="Cambria Math" w:eastAsiaTheme="minorEastAsia" w:hAnsi="Cambria Math"/>
                  </w:rPr>
                  <m:t>+</m:t>
                </m:r>
              </m:sup>
            </m:sSup>
          </m:e>
          <m:sub>
            <m:d>
              <m:dPr>
                <m:ctrlPr>
                  <w:rPr>
                    <w:rFonts w:ascii="Cambria Math" w:eastAsiaTheme="minorEastAsia" w:hAnsi="Cambria Math"/>
                  </w:rPr>
                </m:ctrlPr>
              </m:dPr>
              <m:e>
                <m:r>
                  <m:rPr>
                    <m:sty m:val="p"/>
                  </m:rPr>
                  <w:rPr>
                    <w:rFonts w:ascii="Cambria Math" w:eastAsiaTheme="minorEastAsia" w:hAnsi="Cambria Math"/>
                  </w:rPr>
                  <m:t>aq</m:t>
                </m:r>
              </m:e>
            </m:d>
          </m:sub>
        </m:sSub>
        <m:r>
          <m:rPr>
            <m:sty m:val="p"/>
          </m:rPr>
          <w:rPr>
            <w:rFonts w:ascii="Cambria Math" w:eastAsiaTheme="minorEastAsia" w:hAnsi="Cambria Math"/>
          </w:rPr>
          <m:t xml:space="preserve">+ </m:t>
        </m:r>
        <m:sSub>
          <m:sSubPr>
            <m:ctrlPr>
              <w:rPr>
                <w:rFonts w:ascii="Cambria Math" w:eastAsiaTheme="minorEastAsia" w:hAnsi="Cambria Math"/>
              </w:rPr>
            </m:ctrlPr>
          </m:sSubPr>
          <m:e>
            <m:sSup>
              <m:sSupPr>
                <m:ctrlPr>
                  <w:rPr>
                    <w:rFonts w:ascii="Cambria Math" w:eastAsiaTheme="minorEastAsia" w:hAnsi="Cambria Math"/>
                  </w:rPr>
                </m:ctrlPr>
              </m:sSupPr>
              <m:e>
                <m:r>
                  <m:rPr>
                    <m:sty m:val="p"/>
                  </m:rPr>
                  <w:rPr>
                    <w:rFonts w:ascii="Cambria Math" w:eastAsiaTheme="minorEastAsia" w:hAnsi="Cambria Math"/>
                  </w:rPr>
                  <m:t>Br</m:t>
                </m:r>
              </m:e>
              <m:sup>
                <m:r>
                  <m:rPr>
                    <m:sty m:val="p"/>
                  </m:rPr>
                  <w:rPr>
                    <w:rFonts w:ascii="Cambria Math" w:eastAsiaTheme="minorEastAsia" w:hAnsi="Cambria Math"/>
                  </w:rPr>
                  <m:t>-</m:t>
                </m:r>
              </m:sup>
            </m:sSup>
          </m:e>
          <m:sub>
            <m:r>
              <m:rPr>
                <m:sty m:val="p"/>
              </m:rPr>
              <w:rPr>
                <w:rFonts w:ascii="Cambria Math" w:eastAsiaTheme="minorEastAsia" w:hAnsi="Cambria Math"/>
              </w:rPr>
              <m:t>(aq)</m:t>
            </m:r>
          </m:sub>
        </m:sSub>
      </m:oMath>
    </w:p>
    <w:p w:rsidR="00D22DBA" w:rsidRDefault="00D22DBA" w:rsidP="00D22DBA">
      <w:pPr>
        <w:ind w:left="1985" w:hanging="1985"/>
      </w:pPr>
      <w:r>
        <w:t>Entsorgung:</w:t>
      </w:r>
      <w:r>
        <w:tab/>
        <w:t xml:space="preserve">Bromhaltige Lösungen werden mit </w:t>
      </w:r>
      <w:proofErr w:type="spellStart"/>
      <w:r>
        <w:t>Natriumthiosulfat</w:t>
      </w:r>
      <w:proofErr w:type="spellEnd"/>
      <w:r>
        <w:t>-Lösung versetzt und mit Natriumhydrogencarbonat neutralisiert. Diese Lösung kann im Abfluss entsorgt werden.</w:t>
      </w:r>
      <w:r w:rsidRPr="00DB17AE">
        <w:t xml:space="preserve"> </w:t>
      </w:r>
      <w:r>
        <w:t xml:space="preserve">Die Silbernitrat-Lösung wird mit </w:t>
      </w:r>
      <w:proofErr w:type="spellStart"/>
      <w:r>
        <w:t>Natriumthiosulfat</w:t>
      </w:r>
      <w:proofErr w:type="spellEnd"/>
      <w:r>
        <w:t xml:space="preserve">-Lösung versetzt und im Schwermetallbehälter entsorgt. Die Lackmus-Lösung wird mit </w:t>
      </w:r>
      <w:proofErr w:type="spellStart"/>
      <w:r>
        <w:t>Natriumthiosulfat</w:t>
      </w:r>
      <w:proofErr w:type="spellEnd"/>
      <w:r>
        <w:t xml:space="preserve"> versetzt und im Säure-Base-Behälter entsorgt.</w:t>
      </w:r>
    </w:p>
    <w:p w:rsidR="00D22DBA" w:rsidRDefault="00D22DBA" w:rsidP="00D22DBA">
      <w:pPr>
        <w:ind w:left="1985" w:hanging="1985"/>
      </w:pPr>
      <w:r>
        <w:rPr>
          <w:noProof/>
          <w:lang w:eastAsia="de-DE"/>
        </w:rPr>
        <mc:AlternateContent>
          <mc:Choice Requires="wps">
            <w:drawing>
              <wp:anchor distT="0" distB="0" distL="114300" distR="114300" simplePos="0" relativeHeight="251664384" behindDoc="1" locked="0" layoutInCell="1" allowOverlap="1" wp14:anchorId="35416784" wp14:editId="292D0F7E">
                <wp:simplePos x="0" y="0"/>
                <wp:positionH relativeFrom="column">
                  <wp:posOffset>-14530</wp:posOffset>
                </wp:positionH>
                <wp:positionV relativeFrom="paragraph">
                  <wp:posOffset>2166695</wp:posOffset>
                </wp:positionV>
                <wp:extent cx="5873115" cy="1287780"/>
                <wp:effectExtent l="11430" t="12700" r="11430" b="13970"/>
                <wp:wrapThrough wrapText="bothSides">
                  <wp:wrapPolygon edited="0">
                    <wp:start x="-35" y="-192"/>
                    <wp:lineTo x="-35" y="21408"/>
                    <wp:lineTo x="21635" y="21408"/>
                    <wp:lineTo x="21635" y="-192"/>
                    <wp:lineTo x="-35" y="-192"/>
                  </wp:wrapPolygon>
                </wp:wrapThrough>
                <wp:docPr id="22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778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22DBA" w:rsidRPr="006C3A07" w:rsidRDefault="00D22DBA" w:rsidP="00D22DBA">
                            <w:pPr>
                              <w:rPr>
                                <w:b/>
                                <w:color w:val="auto"/>
                              </w:rPr>
                            </w:pPr>
                            <w:r>
                              <w:rPr>
                                <w:b/>
                                <w:color w:val="auto"/>
                              </w:rPr>
                              <w:t xml:space="preserve">Unterrichtsanschlüsse: </w:t>
                            </w:r>
                            <w:r w:rsidRPr="007126D6">
                              <w:rPr>
                                <w:color w:val="auto"/>
                              </w:rPr>
                              <w:t xml:space="preserve">Es kann der Mechanismus der </w:t>
                            </w:r>
                            <w:proofErr w:type="spellStart"/>
                            <w:r w:rsidRPr="007126D6">
                              <w:rPr>
                                <w:color w:val="auto"/>
                              </w:rPr>
                              <w:t>radikalischen</w:t>
                            </w:r>
                            <w:proofErr w:type="spellEnd"/>
                            <w:r w:rsidRPr="007126D6">
                              <w:rPr>
                                <w:color w:val="auto"/>
                              </w:rPr>
                              <w:t xml:space="preserve"> Substitution besprochen werden, doch die Reaktionsschritte sind sehr komplex und daher erst in der Oberstufe zu behandeln. Im Anschluss können allerdings die Eigenschaften eines </w:t>
                            </w:r>
                            <w:proofErr w:type="spellStart"/>
                            <w:r w:rsidRPr="007126D6">
                              <w:rPr>
                                <w:color w:val="auto"/>
                              </w:rPr>
                              <w:t>Halogenalkans</w:t>
                            </w:r>
                            <w:proofErr w:type="spellEnd"/>
                            <w:r w:rsidRPr="007126D6">
                              <w:rPr>
                                <w:color w:val="auto"/>
                              </w:rPr>
                              <w:t xml:space="preserve"> oder weitere Nachweisreaktionen behandelt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16784" id="Text Box 131" o:spid="_x0000_s1027" type="#_x0000_t202" style="position:absolute;left:0;text-align:left;margin-left:-1.15pt;margin-top:170.6pt;width:462.45pt;height:10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" fillcolor="white [3201]" strokecolor="#ed7d31 [3205]" strokeweight="1pt">
                <v:stroke dashstyle="dash"/>
                <v:shadow color="#868686"/>
                <v:textbox>
                  <w:txbxContent>
                    <w:p w:rsidR="00D22DBA" w:rsidRPr="006C3A07" w:rsidRDefault="00D22DBA" w:rsidP="00D22DBA">
                      <w:pPr>
                        <w:rPr>
                          <w:b/>
                          <w:color w:val="auto"/>
                        </w:rPr>
                      </w:pPr>
                      <w:r>
                        <w:rPr>
                          <w:b/>
                          <w:color w:val="auto"/>
                        </w:rPr>
                        <w:t xml:space="preserve">Unterrichtsanschlüsse: </w:t>
                      </w:r>
                      <w:r w:rsidRPr="007126D6">
                        <w:rPr>
                          <w:color w:val="auto"/>
                        </w:rPr>
                        <w:t xml:space="preserve">Es kann der Mechanismus der </w:t>
                      </w:r>
                      <w:proofErr w:type="spellStart"/>
                      <w:r w:rsidRPr="007126D6">
                        <w:rPr>
                          <w:color w:val="auto"/>
                        </w:rPr>
                        <w:t>radikalischen</w:t>
                      </w:r>
                      <w:proofErr w:type="spellEnd"/>
                      <w:r w:rsidRPr="007126D6">
                        <w:rPr>
                          <w:color w:val="auto"/>
                        </w:rPr>
                        <w:t xml:space="preserve"> Substitution besprochen werden, doch die Reaktionsschritte sind sehr komplex und daher erst in der Oberstufe zu behandeln. Im Anschluss können allerdings die Eigenschaften eines </w:t>
                      </w:r>
                      <w:proofErr w:type="spellStart"/>
                      <w:r w:rsidRPr="007126D6">
                        <w:rPr>
                          <w:color w:val="auto"/>
                        </w:rPr>
                        <w:t>Halogenalkans</w:t>
                      </w:r>
                      <w:proofErr w:type="spellEnd"/>
                      <w:r w:rsidRPr="007126D6">
                        <w:rPr>
                          <w:color w:val="auto"/>
                        </w:rPr>
                        <w:t xml:space="preserve"> oder weitere Nachweisreaktionen behandelt werden.</w:t>
                      </w:r>
                    </w:p>
                  </w:txbxContent>
                </v:textbox>
                <w10:wrap type="through"/>
              </v:shape>
            </w:pict>
          </mc:Fallback>
        </mc:AlternateContent>
      </w:r>
      <w:r>
        <w:rPr>
          <w:noProof/>
          <w:lang w:eastAsia="de-DE"/>
        </w:rPr>
        <mc:AlternateContent>
          <mc:Choice Requires="wps">
            <w:drawing>
              <wp:anchor distT="0" distB="0" distL="114300" distR="114300" simplePos="0" relativeHeight="251660288" behindDoc="1" locked="0" layoutInCell="1" allowOverlap="1" wp14:anchorId="027ED41B" wp14:editId="569BBE90">
                <wp:simplePos x="0" y="0"/>
                <wp:positionH relativeFrom="column">
                  <wp:posOffset>-6985</wp:posOffset>
                </wp:positionH>
                <wp:positionV relativeFrom="paragraph">
                  <wp:posOffset>638175</wp:posOffset>
                </wp:positionV>
                <wp:extent cx="5873115" cy="1351915"/>
                <wp:effectExtent l="0" t="0" r="0" b="635"/>
                <wp:wrapTight wrapText="bothSides">
                  <wp:wrapPolygon edited="0">
                    <wp:start x="0" y="0"/>
                    <wp:lineTo x="0" y="21610"/>
                    <wp:lineTo x="21579" y="21610"/>
                    <wp:lineTo x="21579" y="0"/>
                    <wp:lineTo x="0" y="0"/>
                  </wp:wrapPolygon>
                </wp:wrapTight>
                <wp:docPr id="51" name="Textfeld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5191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22DBA" w:rsidRPr="00402A91" w:rsidRDefault="00D22DBA" w:rsidP="00D22DBA">
                            <w:pPr>
                              <w:spacing w:after="0"/>
                              <w:rPr>
                                <w:color w:val="auto"/>
                              </w:rPr>
                            </w:pPr>
                            <w:r w:rsidRPr="00196B6C">
                              <w:rPr>
                                <w:b/>
                                <w:color w:val="auto"/>
                              </w:rPr>
                              <w:t>Anmerkungen:</w:t>
                            </w:r>
                            <w:r>
                              <w:rPr>
                                <w:color w:val="auto"/>
                              </w:rPr>
                              <w:t xml:space="preserve"> Alternativ kann Heptan statt Hexan verwendet werden. Die Lackmus-Lösung kann ersetzt werden, indem ein angefeuchtetes pH-Papier in das entstandene Gas gehalten wird.</w:t>
                            </w:r>
                          </w:p>
                          <w:p w:rsidR="00D22DBA" w:rsidRPr="00402A91" w:rsidRDefault="00D22DBA" w:rsidP="00D22DBA">
                            <w:pPr>
                              <w:spacing w:after="0"/>
                              <w:rPr>
                                <w:color w:val="auto"/>
                              </w:rPr>
                            </w:pPr>
                            <w:r w:rsidRPr="00402A91">
                              <w:rPr>
                                <w:color w:val="auto"/>
                              </w:rPr>
                              <w:t>Die Verwendung</w:t>
                            </w:r>
                            <w:r>
                              <w:rPr>
                                <w:color w:val="auto"/>
                              </w:rPr>
                              <w:t xml:space="preserve"> von Chemikalienschutzh</w:t>
                            </w:r>
                            <w:r w:rsidRPr="00402A91">
                              <w:rPr>
                                <w:color w:val="auto"/>
                              </w:rPr>
                              <w:t>andschuhe</w:t>
                            </w:r>
                            <w:r>
                              <w:rPr>
                                <w:color w:val="auto"/>
                              </w:rPr>
                              <w:t xml:space="preserve"> aus Nitril ist unerlässlich.</w:t>
                            </w:r>
                            <w:r w:rsidRPr="00402A91">
                              <w:rPr>
                                <w:color w:val="auto"/>
                              </w:rPr>
                              <w:t xml:space="preserve"> Einmalhandschuhe bieten keinen </w:t>
                            </w:r>
                            <w:r>
                              <w:rPr>
                                <w:color w:val="auto"/>
                              </w:rPr>
                              <w:t xml:space="preserve">ausreichenden </w:t>
                            </w:r>
                            <w:r w:rsidRPr="00402A91">
                              <w:rPr>
                                <w:color w:val="auto"/>
                              </w:rPr>
                              <w:t xml:space="preserve">Schutz gegen </w:t>
                            </w:r>
                            <w:r>
                              <w:rPr>
                                <w:color w:val="auto"/>
                              </w:rPr>
                              <w:t>Halogene.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D41B" id="Textfeld 51" o:spid="_x0000_s1028" type="#_x0000_t202" style="position:absolute;left:0;text-align:left;margin-left:-.55pt;margin-top:50.25pt;width:462.45pt;height:10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" fillcolor="white [3201]" strokecolor="#ed7d31 [3205]" strokeweight="1pt">
                <v:stroke dashstyle="dash"/>
                <v:shadow color="#868686"/>
                <v:textbox>
                  <w:txbxContent>
                    <w:p w:rsidR="00D22DBA" w:rsidRPr="00402A91" w:rsidRDefault="00D22DBA" w:rsidP="00D22DBA">
                      <w:pPr>
                        <w:spacing w:after="0"/>
                        <w:rPr>
                          <w:color w:val="auto"/>
                        </w:rPr>
                      </w:pPr>
                      <w:r w:rsidRPr="00196B6C">
                        <w:rPr>
                          <w:b/>
                          <w:color w:val="auto"/>
                        </w:rPr>
                        <w:t>Anmerkungen:</w:t>
                      </w:r>
                      <w:r>
                        <w:rPr>
                          <w:color w:val="auto"/>
                        </w:rPr>
                        <w:t xml:space="preserve"> Alt</w:t>
                      </w:r>
                      <w:bookmarkStart w:id="2" w:name="_GoBack"/>
                      <w:r>
                        <w:rPr>
                          <w:color w:val="auto"/>
                        </w:rPr>
                        <w:t>ernativ kann Heptan statt Hexan verwendet werden. Die Lackmus-Lösung kann ersetzt werden, indem ein angefeuchtetes pH-Papier in das entstandene Gas gehalten wird.</w:t>
                      </w:r>
                    </w:p>
                    <w:p w:rsidR="00D22DBA" w:rsidRPr="00402A91" w:rsidRDefault="00D22DBA" w:rsidP="00D22DBA">
                      <w:pPr>
                        <w:spacing w:after="0"/>
                        <w:rPr>
                          <w:color w:val="auto"/>
                        </w:rPr>
                      </w:pPr>
                      <w:r w:rsidRPr="00402A91">
                        <w:rPr>
                          <w:color w:val="auto"/>
                        </w:rPr>
                        <w:t>Die Verwendung</w:t>
                      </w:r>
                      <w:r>
                        <w:rPr>
                          <w:color w:val="auto"/>
                        </w:rPr>
                        <w:t xml:space="preserve"> von Chemikalienschutzh</w:t>
                      </w:r>
                      <w:r w:rsidRPr="00402A91">
                        <w:rPr>
                          <w:color w:val="auto"/>
                        </w:rPr>
                        <w:t>andschuhe</w:t>
                      </w:r>
                      <w:r>
                        <w:rPr>
                          <w:color w:val="auto"/>
                        </w:rPr>
                        <w:t xml:space="preserve"> aus Nitril ist unerlässlich.</w:t>
                      </w:r>
                      <w:r w:rsidRPr="00402A91">
                        <w:rPr>
                          <w:color w:val="auto"/>
                        </w:rPr>
                        <w:t xml:space="preserve"> Einmalhandschuhe bieten keinen </w:t>
                      </w:r>
                      <w:r>
                        <w:rPr>
                          <w:color w:val="auto"/>
                        </w:rPr>
                        <w:t xml:space="preserve">ausreichenden </w:t>
                      </w:r>
                      <w:r w:rsidRPr="00402A91">
                        <w:rPr>
                          <w:color w:val="auto"/>
                        </w:rPr>
                        <w:t xml:space="preserve">Schutz gegen </w:t>
                      </w:r>
                      <w:r>
                        <w:rPr>
                          <w:color w:val="auto"/>
                        </w:rPr>
                        <w:t>Halogene.</w:t>
                      </w:r>
                      <w:bookmarkEnd w:id="2"/>
                    </w:p>
                  </w:txbxContent>
                </v:textbox>
                <w10:wrap type="tight"/>
              </v:shape>
            </w:pict>
          </mc:Fallback>
        </mc:AlternateContent>
      </w:r>
      <w:r>
        <w:t>Literatur:</w:t>
      </w:r>
      <w:r>
        <w:tab/>
        <w:t xml:space="preserve">K. Häusler, H. </w:t>
      </w:r>
      <w:proofErr w:type="spellStart"/>
      <w:r w:rsidRPr="00462F06">
        <w:t>Rampf</w:t>
      </w:r>
      <w:proofErr w:type="spellEnd"/>
      <w:r w:rsidRPr="00462F06">
        <w:t xml:space="preserve">, R. Reichelt, Experimente für den Chemieunterricht mit einer Einführung in die Labortechnik, </w:t>
      </w:r>
      <w:proofErr w:type="spellStart"/>
      <w:r w:rsidRPr="00462F06">
        <w:t>Oldenbourg</w:t>
      </w:r>
      <w:proofErr w:type="spellEnd"/>
      <w:r w:rsidRPr="00462F06">
        <w:t>, 2. Auflage</w:t>
      </w:r>
      <w:r>
        <w:t>, 1995, S. 220.</w:t>
      </w:r>
    </w:p>
    <w:p w:rsidR="00D22DBA" w:rsidRDefault="00D22DBA" w:rsidP="00D22DBA"/>
    <w:p w:rsidR="00D22DBA" w:rsidRDefault="00D22DBA" w:rsidP="00D22DBA">
      <w:pPr>
        <w:ind w:left="1985" w:hanging="1985"/>
      </w:pPr>
    </w:p>
    <w:p w:rsidR="00D22DBA" w:rsidRDefault="00D22DBA" w:rsidP="00D22DBA">
      <w:pPr>
        <w:ind w:left="1985" w:hanging="1985"/>
      </w:pPr>
    </w:p>
    <w:p w:rsidR="00FD742B" w:rsidRDefault="00FD742B"/>
    <w:sectPr w:rsidR="00FD74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BA"/>
    <w:rsid w:val="00462F06"/>
    <w:rsid w:val="00D22DBA"/>
    <w:rsid w:val="00F960C9"/>
    <w:rsid w:val="00FD7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20E56-4F53-481A-9959-CCC167A4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22DB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22DB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22DBA"/>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22DB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22DB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22DB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22DB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22DB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22DB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22DB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2DB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D22DBA"/>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D22DB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D22DB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22DB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22DB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22DB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22DB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22DB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22DBA"/>
    <w:pPr>
      <w:spacing w:line="240" w:lineRule="auto"/>
    </w:pPr>
    <w:rPr>
      <w:bCs/>
      <w:color w:val="auto"/>
      <w:sz w:val="18"/>
      <w:szCs w:val="18"/>
    </w:rPr>
  </w:style>
  <w:style w:type="character" w:customStyle="1" w:styleId="important">
    <w:name w:val="important"/>
    <w:basedOn w:val="Absatz-Standardschriftart"/>
    <w:rsid w:val="00D22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3351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4</cp:revision>
  <cp:lastPrinted>2016-08-11T15:27:00Z</cp:lastPrinted>
  <dcterms:created xsi:type="dcterms:W3CDTF">2016-08-09T12:43:00Z</dcterms:created>
  <dcterms:modified xsi:type="dcterms:W3CDTF">2016-08-11T15:28:00Z</dcterms:modified>
</cp:coreProperties>
</file>