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54D" w:rsidRPr="00984EF9" w:rsidRDefault="0037754D" w:rsidP="0037754D">
      <w:pPr>
        <w:pStyle w:val="berschrift2"/>
        <w:numPr>
          <w:ilvl w:val="0"/>
          <w:numId w:val="0"/>
        </w:numPr>
        <w:ind w:left="576"/>
      </w:pPr>
      <w:bookmarkStart w:id="0" w:name="_Toc457886628"/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43A2A0" wp14:editId="55C2BB1D">
                <wp:simplePos x="0" y="0"/>
                <wp:positionH relativeFrom="column">
                  <wp:posOffset>-4445</wp:posOffset>
                </wp:positionH>
                <wp:positionV relativeFrom="paragraph">
                  <wp:posOffset>505460</wp:posOffset>
                </wp:positionV>
                <wp:extent cx="5873115" cy="609600"/>
                <wp:effectExtent l="0" t="0" r="13335" b="19050"/>
                <wp:wrapSquare wrapText="bothSides"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3115" cy="6096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7754D" w:rsidRDefault="0037754D" w:rsidP="0037754D">
                            <w:pPr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 xml:space="preserve">In diesem Versuch wird die Änderung des pH-Wertes einer Lösung von </w:t>
                            </w:r>
                            <w:proofErr w:type="spellStart"/>
                            <w:r>
                              <w:rPr>
                                <w:color w:val="auto"/>
                              </w:rPr>
                              <w:t>Zahnprotesenreiniger</w:t>
                            </w:r>
                            <w:proofErr w:type="spellEnd"/>
                            <w:r>
                              <w:rPr>
                                <w:color w:val="auto"/>
                              </w:rPr>
                              <w:t xml:space="preserve"> über eine gewisse Zeit beobachtet und  interpretiert.</w:t>
                            </w:r>
                          </w:p>
                          <w:p w:rsidR="0037754D" w:rsidRPr="00F31EBF" w:rsidRDefault="0037754D" w:rsidP="0037754D">
                            <w:pPr>
                              <w:rPr>
                                <w:color w:val="aut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-.35pt;margin-top:39.8pt;width:462.45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" fillcolor="white [3201]" strokecolor="#4bacc6 [3208]" strokeweight="1pt">
                <v:stroke dashstyle="dash"/>
                <v:shadow color="#868686"/>
                <v:textbox>
                  <w:txbxContent>
                    <w:p w:rsidR="0037754D" w:rsidRDefault="0037754D" w:rsidP="0037754D">
                      <w:pPr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 xml:space="preserve">In diesem Versuch wird die Änderung des pH-Wertes einer Lösung von </w:t>
                      </w:r>
                      <w:proofErr w:type="spellStart"/>
                      <w:r>
                        <w:rPr>
                          <w:color w:val="auto"/>
                        </w:rPr>
                        <w:t>Zahnprotesenreiniger</w:t>
                      </w:r>
                      <w:proofErr w:type="spellEnd"/>
                      <w:r>
                        <w:rPr>
                          <w:color w:val="auto"/>
                        </w:rPr>
                        <w:t xml:space="preserve"> über eine gewisse Zeit beobachtet und  interpretiert.</w:t>
                      </w:r>
                    </w:p>
                    <w:p w:rsidR="0037754D" w:rsidRPr="00F31EBF" w:rsidRDefault="0037754D" w:rsidP="0037754D">
                      <w:pPr>
                        <w:rPr>
                          <w:color w:val="auto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1" w:name="_GoBack"/>
      <w:bookmarkEnd w:id="1"/>
      <w:r>
        <w:t xml:space="preserve">Säure-Base-Gemische in </w:t>
      </w:r>
      <w:proofErr w:type="spellStart"/>
      <w:r>
        <w:t>Zahnprotesenreiniger</w:t>
      </w:r>
      <w:bookmarkEnd w:id="0"/>
      <w:proofErr w:type="spellEnd"/>
    </w:p>
    <w:p w:rsidR="0037754D" w:rsidRDefault="0037754D" w:rsidP="0037754D">
      <w:pPr>
        <w:pStyle w:val="berschrift2"/>
        <w:numPr>
          <w:ilvl w:val="0"/>
          <w:numId w:val="0"/>
        </w:numPr>
      </w:pPr>
      <w:bookmarkStart w:id="2" w:name="_Toc425776595"/>
      <w:bookmarkEnd w:id="2"/>
    </w:p>
    <w:tbl>
      <w:tblPr>
        <w:tblW w:w="932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1009"/>
        <w:gridCol w:w="1009"/>
        <w:gridCol w:w="1009"/>
        <w:gridCol w:w="1009"/>
        <w:gridCol w:w="1175"/>
        <w:gridCol w:w="993"/>
        <w:gridCol w:w="975"/>
        <w:gridCol w:w="1009"/>
        <w:gridCol w:w="1134"/>
      </w:tblGrid>
      <w:tr w:rsidR="0037754D" w:rsidRPr="009C5E28" w:rsidTr="00C4613A">
        <w:tc>
          <w:tcPr>
            <w:tcW w:w="9322" w:type="dxa"/>
            <w:gridSpan w:val="9"/>
            <w:shd w:val="clear" w:color="auto" w:fill="4F81BD"/>
            <w:vAlign w:val="center"/>
          </w:tcPr>
          <w:p w:rsidR="0037754D" w:rsidRPr="00F31EBF" w:rsidRDefault="0037754D" w:rsidP="00C4613A">
            <w:pPr>
              <w:spacing w:after="0"/>
              <w:jc w:val="center"/>
              <w:rPr>
                <w:b/>
                <w:bCs/>
                <w:color w:val="FFFFFF" w:themeColor="background1"/>
              </w:rPr>
            </w:pPr>
            <w:r w:rsidRPr="00F31EBF">
              <w:rPr>
                <w:b/>
                <w:bCs/>
                <w:color w:val="FFFFFF" w:themeColor="background1"/>
              </w:rPr>
              <w:t>Gefahrenstoffe</w:t>
            </w:r>
          </w:p>
        </w:tc>
      </w:tr>
      <w:tr w:rsidR="0037754D" w:rsidRPr="009C5E28" w:rsidTr="00C4613A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37754D" w:rsidRPr="009C5E28" w:rsidRDefault="0037754D" w:rsidP="00C4613A">
            <w:pPr>
              <w:spacing w:after="0" w:line="276" w:lineRule="auto"/>
              <w:jc w:val="center"/>
              <w:rPr>
                <w:b/>
                <w:bCs/>
              </w:rPr>
            </w:pPr>
            <w:r>
              <w:rPr>
                <w:sz w:val="20"/>
              </w:rPr>
              <w:t>Destilliertes Wasser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37754D" w:rsidRPr="009C5E28" w:rsidRDefault="0037754D" w:rsidP="00C4613A">
            <w:pPr>
              <w:spacing w:after="0"/>
              <w:jc w:val="center"/>
            </w:pPr>
            <w:r w:rsidRPr="009C5E28">
              <w:rPr>
                <w:sz w:val="20"/>
              </w:rPr>
              <w:t xml:space="preserve">H: </w:t>
            </w:r>
            <w:r>
              <w:t>-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37754D" w:rsidRPr="009C5E28" w:rsidRDefault="0037754D" w:rsidP="00C4613A">
            <w:pPr>
              <w:spacing w:after="0"/>
              <w:jc w:val="center"/>
            </w:pPr>
            <w:r w:rsidRPr="009C5E28">
              <w:rPr>
                <w:sz w:val="20"/>
              </w:rPr>
              <w:t xml:space="preserve">P: </w:t>
            </w:r>
            <w:r>
              <w:t>-</w:t>
            </w:r>
          </w:p>
        </w:tc>
      </w:tr>
      <w:tr w:rsidR="0037754D" w:rsidRPr="009C5E28" w:rsidTr="00C4613A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37754D" w:rsidRDefault="0037754D" w:rsidP="00C4613A">
            <w:pPr>
              <w:spacing w:after="0" w:line="276" w:lineRule="auto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Zahnprotesenreiniger</w:t>
            </w:r>
            <w:proofErr w:type="spellEnd"/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37754D" w:rsidRPr="009C5E28" w:rsidRDefault="0037754D" w:rsidP="00C4613A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H: -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37754D" w:rsidRPr="009C5E28" w:rsidRDefault="0037754D" w:rsidP="00C4613A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P: -</w:t>
            </w:r>
          </w:p>
        </w:tc>
      </w:tr>
      <w:tr w:rsidR="0037754D" w:rsidRPr="009C5E28" w:rsidTr="00C4613A">
        <w:tc>
          <w:tcPr>
            <w:tcW w:w="10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37754D" w:rsidRPr="009C5E28" w:rsidRDefault="0037754D" w:rsidP="00C4613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  <w:lang w:eastAsia="de-DE"/>
              </w:rPr>
              <w:drawing>
                <wp:inline distT="0" distB="0" distL="0" distR="0" wp14:anchorId="7BCBD5F9" wp14:editId="55DCA046">
                  <wp:extent cx="503555" cy="503555"/>
                  <wp:effectExtent l="0" t="0" r="0" b="0"/>
                  <wp:docPr id="11" name="Grafi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Ätzend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37754D" w:rsidRPr="009C5E28" w:rsidRDefault="0037754D" w:rsidP="00C4613A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0BFD9026" wp14:editId="198FB8CE">
                  <wp:extent cx="503555" cy="503555"/>
                  <wp:effectExtent l="0" t="0" r="0" b="0"/>
                  <wp:docPr id="22" name="Grafik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randfördernd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37754D" w:rsidRPr="009C5E28" w:rsidRDefault="0037754D" w:rsidP="00C4613A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39B176C0" wp14:editId="68257B44">
                  <wp:extent cx="503555" cy="503555"/>
                  <wp:effectExtent l="0" t="0" r="0" b="0"/>
                  <wp:docPr id="23" name="Grafik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rennbar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37754D" w:rsidRPr="009C5E28" w:rsidRDefault="0037754D" w:rsidP="00C4613A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00F6BF8A" wp14:editId="151ED0D3">
                  <wp:extent cx="503555" cy="503555"/>
                  <wp:effectExtent l="0" t="0" r="0" b="0"/>
                  <wp:docPr id="24" name="Grafik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xplosionsgefahr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37754D" w:rsidRPr="009C5E28" w:rsidRDefault="0037754D" w:rsidP="00C4613A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5A3DF143" wp14:editId="155D8F0A">
                  <wp:extent cx="608965" cy="608965"/>
                  <wp:effectExtent l="0" t="0" r="635" b="635"/>
                  <wp:docPr id="26" name="Grafik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asflasche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8965" cy="608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37754D" w:rsidRPr="009C5E28" w:rsidRDefault="0037754D" w:rsidP="00C4613A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41453FCF" wp14:editId="18ADC57D">
                  <wp:extent cx="493395" cy="493395"/>
                  <wp:effectExtent l="0" t="0" r="1905" b="1905"/>
                  <wp:docPr id="27" name="Grafik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esundheitsgefahr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3395" cy="493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37754D" w:rsidRPr="009C5E28" w:rsidRDefault="0037754D" w:rsidP="00C4613A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5D7E055B" wp14:editId="46A04FB2">
                  <wp:extent cx="481965" cy="481965"/>
                  <wp:effectExtent l="0" t="0" r="0" b="0"/>
                  <wp:docPr id="28" name="Grafik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iftig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965" cy="481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37754D" w:rsidRPr="009C5E28" w:rsidRDefault="0037754D" w:rsidP="00C4613A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0F1E3F20" wp14:editId="166871D7">
                  <wp:extent cx="503555" cy="503555"/>
                  <wp:effectExtent l="0" t="0" r="0" b="0"/>
                  <wp:docPr id="13" name="Grafik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izend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37754D" w:rsidRPr="009C5E28" w:rsidRDefault="0037754D" w:rsidP="00C4613A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3FE3F5F6" wp14:editId="275FA254">
                  <wp:extent cx="582930" cy="582930"/>
                  <wp:effectExtent l="0" t="0" r="7620" b="7620"/>
                  <wp:docPr id="29" name="Grafik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mweltgefahr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930" cy="582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7754D" w:rsidRDefault="0037754D" w:rsidP="0037754D">
      <w:pPr>
        <w:tabs>
          <w:tab w:val="left" w:pos="1701"/>
          <w:tab w:val="left" w:pos="1985"/>
        </w:tabs>
        <w:ind w:left="1980" w:hanging="1980"/>
      </w:pPr>
    </w:p>
    <w:p w:rsidR="0037754D" w:rsidRDefault="0037754D" w:rsidP="0037754D">
      <w:pPr>
        <w:tabs>
          <w:tab w:val="left" w:pos="1701"/>
          <w:tab w:val="left" w:pos="1985"/>
        </w:tabs>
        <w:ind w:left="1980" w:hanging="1980"/>
      </w:pPr>
      <w:r>
        <w:t xml:space="preserve">Materialien: </w:t>
      </w:r>
      <w:r>
        <w:tab/>
      </w:r>
      <w:r>
        <w:tab/>
        <w:t xml:space="preserve">Becherglas (250 </w:t>
      </w:r>
      <w:proofErr w:type="spellStart"/>
      <w:r>
        <w:t>mL</w:t>
      </w:r>
      <w:proofErr w:type="spellEnd"/>
      <w:r>
        <w:t xml:space="preserve">), Eine </w:t>
      </w:r>
      <w:proofErr w:type="spellStart"/>
      <w:r>
        <w:t>Zahnprotesenreinigertablette</w:t>
      </w:r>
      <w:proofErr w:type="spellEnd"/>
      <w:r>
        <w:t xml:space="preserve"> (z.B. </w:t>
      </w:r>
      <w:proofErr w:type="spellStart"/>
      <w:r>
        <w:t>Coregatabs</w:t>
      </w:r>
      <w:proofErr w:type="spellEnd"/>
      <w:r>
        <w:t>),</w:t>
      </w:r>
      <w:r w:rsidRPr="002F24E4">
        <w:t xml:space="preserve"> </w:t>
      </w:r>
      <w:r>
        <w:t>Rotkohl-Indikator</w:t>
      </w:r>
    </w:p>
    <w:p w:rsidR="0037754D" w:rsidRPr="00ED07C2" w:rsidRDefault="0037754D" w:rsidP="0037754D">
      <w:pPr>
        <w:tabs>
          <w:tab w:val="left" w:pos="1701"/>
          <w:tab w:val="left" w:pos="1985"/>
        </w:tabs>
        <w:ind w:left="1980" w:hanging="1980"/>
      </w:pPr>
      <w:r>
        <w:t>Chemikalien:</w:t>
      </w:r>
      <w:r>
        <w:tab/>
      </w:r>
      <w:r>
        <w:tab/>
        <w:t>Destilliertes Wasser</w:t>
      </w:r>
    </w:p>
    <w:p w:rsidR="0037754D" w:rsidRDefault="0037754D" w:rsidP="0037754D">
      <w:pPr>
        <w:tabs>
          <w:tab w:val="left" w:pos="1701"/>
          <w:tab w:val="left" w:pos="1985"/>
        </w:tabs>
        <w:ind w:left="1980" w:hanging="1980"/>
      </w:pPr>
      <w:r>
        <w:t xml:space="preserve">Durchführung: </w:t>
      </w:r>
      <w:r>
        <w:tab/>
      </w:r>
      <w:r>
        <w:tab/>
        <w:t xml:space="preserve">In ein Becherglas wird ca. 100 </w:t>
      </w:r>
      <w:proofErr w:type="spellStart"/>
      <w:r>
        <w:t>mL</w:t>
      </w:r>
      <w:proofErr w:type="spellEnd"/>
      <w:r>
        <w:t xml:space="preserve"> destilliertes Wasser gefüllt. Dahinein werden einige Tropfen Rotkohl-Indikator getropft, bis die Lösung neutral-blau erscheint. Daraufhin wird eine </w:t>
      </w:r>
      <w:proofErr w:type="spellStart"/>
      <w:r>
        <w:t>Zahnprotesenreinigertablette</w:t>
      </w:r>
      <w:proofErr w:type="spellEnd"/>
      <w:r>
        <w:t xml:space="preserve"> in die Lösung gegeben.</w:t>
      </w:r>
    </w:p>
    <w:p w:rsidR="0037754D" w:rsidRDefault="0037754D" w:rsidP="0037754D">
      <w:pPr>
        <w:tabs>
          <w:tab w:val="left" w:pos="1701"/>
          <w:tab w:val="left" w:pos="1985"/>
        </w:tabs>
        <w:ind w:left="1980" w:hanging="1980"/>
      </w:pPr>
      <w:r>
        <w:t>Beobachtung:</w:t>
      </w:r>
      <w:r>
        <w:tab/>
      </w:r>
      <w:r>
        <w:tab/>
      </w:r>
      <w:r>
        <w:tab/>
        <w:t xml:space="preserve">Sofort nach Tablettenzugabe ist eine Gasentwicklung sowie eine kurzeitige schwache Rotfärbung zu erkennen (ist nicht bei allen Tablettensorten der Fall, muss ausprobiert werden). Danach stellt sich eine blau-violette Färbung der Lösung ein. Nach einiger Zeit (ca. 10-15min) färbt sich die Lösung tiefblau. </w:t>
      </w:r>
    </w:p>
    <w:p w:rsidR="0037754D" w:rsidRDefault="0037754D" w:rsidP="0037754D">
      <w:pPr>
        <w:tabs>
          <w:tab w:val="left" w:pos="1701"/>
          <w:tab w:val="left" w:pos="1985"/>
        </w:tabs>
        <w:ind w:left="1980" w:hanging="1980"/>
      </w:pPr>
    </w:p>
    <w:p w:rsidR="0037754D" w:rsidRDefault="0037754D" w:rsidP="0037754D">
      <w:pPr>
        <w:keepNext/>
        <w:tabs>
          <w:tab w:val="left" w:pos="1701"/>
          <w:tab w:val="left" w:pos="1985"/>
        </w:tabs>
        <w:ind w:left="1980" w:hanging="1980"/>
      </w:pPr>
      <w:r w:rsidRPr="003411B9">
        <w:rPr>
          <w:noProof/>
          <w:lang w:eastAsia="de-DE"/>
        </w:rPr>
        <w:lastRenderedPageBreak/>
        <w:drawing>
          <wp:anchor distT="0" distB="0" distL="114300" distR="114300" simplePos="0" relativeHeight="251661312" behindDoc="0" locked="0" layoutInCell="1" allowOverlap="1" wp14:anchorId="1AE340B1" wp14:editId="1B35876B">
            <wp:simplePos x="0" y="0"/>
            <wp:positionH relativeFrom="column">
              <wp:posOffset>3967480</wp:posOffset>
            </wp:positionH>
            <wp:positionV relativeFrom="paragraph">
              <wp:posOffset>9525</wp:posOffset>
            </wp:positionV>
            <wp:extent cx="1986280" cy="1476375"/>
            <wp:effectExtent l="0" t="0" r="0" b="9525"/>
            <wp:wrapNone/>
            <wp:docPr id="102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628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11B9">
        <w:rPr>
          <w:noProof/>
          <w:lang w:eastAsia="de-DE"/>
        </w:rPr>
        <w:drawing>
          <wp:anchor distT="0" distB="0" distL="114300" distR="114300" simplePos="0" relativeHeight="251660288" behindDoc="0" locked="0" layoutInCell="1" allowOverlap="1" wp14:anchorId="6F98C16D" wp14:editId="52415D38">
            <wp:simplePos x="0" y="0"/>
            <wp:positionH relativeFrom="column">
              <wp:posOffset>1929130</wp:posOffset>
            </wp:positionH>
            <wp:positionV relativeFrom="paragraph">
              <wp:posOffset>-7620</wp:posOffset>
            </wp:positionV>
            <wp:extent cx="1876425" cy="1475105"/>
            <wp:effectExtent l="0" t="0" r="9525" b="0"/>
            <wp:wrapNone/>
            <wp:docPr id="102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47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11B9">
        <w:rPr>
          <w:noProof/>
          <w:lang w:eastAsia="de-DE"/>
        </w:rPr>
        <w:drawing>
          <wp:inline distT="0" distB="0" distL="0" distR="0" wp14:anchorId="30A21977" wp14:editId="55B7C831">
            <wp:extent cx="1821354" cy="1457325"/>
            <wp:effectExtent l="0" t="0" r="7620" b="0"/>
            <wp:docPr id="1026" name="Picture 2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4897" cy="146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37754D" w:rsidRDefault="0037754D" w:rsidP="0037754D">
      <w:pPr>
        <w:pStyle w:val="Beschriftung"/>
      </w:pPr>
      <w:r>
        <w:t xml:space="preserve">Abbildung </w:t>
      </w:r>
      <w:r>
        <w:fldChar w:fldCharType="begin"/>
      </w:r>
      <w:r>
        <w:instrText xml:space="preserve"> SEQ Abbildung \* ARABIC </w:instrText>
      </w:r>
      <w:r>
        <w:fldChar w:fldCharType="separate"/>
      </w:r>
      <w:r w:rsidR="00F46867">
        <w:rPr>
          <w:noProof/>
        </w:rPr>
        <w:t>1</w:t>
      </w:r>
      <w:r>
        <w:rPr>
          <w:noProof/>
        </w:rPr>
        <w:fldChar w:fldCharType="end"/>
      </w:r>
      <w:r>
        <w:t xml:space="preserve"> links: Färbung direkt nach Tablettenzugabe, Mitte: Farbveränderung zu blau-violett, rechts: es stellt sich nach 19-15 min eine dunkelblaue Färbung ein.</w:t>
      </w:r>
    </w:p>
    <w:p w:rsidR="0037754D" w:rsidRDefault="0037754D" w:rsidP="0037754D">
      <w:pPr>
        <w:tabs>
          <w:tab w:val="left" w:pos="1701"/>
          <w:tab w:val="left" w:pos="1985"/>
        </w:tabs>
        <w:ind w:left="1980" w:hanging="1980"/>
        <w:jc w:val="center"/>
      </w:pPr>
    </w:p>
    <w:p w:rsidR="0037754D" w:rsidRDefault="0037754D" w:rsidP="0037754D">
      <w:pPr>
        <w:tabs>
          <w:tab w:val="left" w:pos="1701"/>
          <w:tab w:val="left" w:pos="1985"/>
        </w:tabs>
        <w:ind w:left="1985" w:hanging="1985"/>
      </w:pPr>
      <w:r>
        <w:t>Deutung:</w:t>
      </w:r>
      <w:r>
        <w:tab/>
      </w:r>
      <w:r>
        <w:tab/>
        <w:t>Die Erklärung der Farbveränderung ergibt sich aus der Zusammensetzung der Reinigungstablette. Zunächst überwiegt die Wirkung der sich gut lösenden Säuren (</w:t>
      </w:r>
      <w:proofErr w:type="spellStart"/>
      <w:r>
        <w:t>Citronensäure</w:t>
      </w:r>
      <w:proofErr w:type="spellEnd"/>
      <w:r>
        <w:t xml:space="preserve">, Maleinsäure und </w:t>
      </w:r>
      <w:proofErr w:type="spellStart"/>
      <w:r>
        <w:t>Amidoschwefelsäure</w:t>
      </w:r>
      <w:proofErr w:type="spellEnd"/>
      <w:r>
        <w:t>). Nach der Freisetzung von Kohlenstoffdioxid aus den Salzen Carbonat und Hydrogencarbonat und von Sauerstoff aus dem Monosulfat und dem Perborat ist die Lösung dann annähernd neutral.</w:t>
      </w:r>
    </w:p>
    <w:p w:rsidR="0037754D" w:rsidRDefault="0037754D" w:rsidP="0037754D">
      <w:pPr>
        <w:tabs>
          <w:tab w:val="left" w:pos="1701"/>
          <w:tab w:val="left" w:pos="1985"/>
        </w:tabs>
        <w:ind w:left="1985" w:hanging="1985"/>
      </w:pPr>
      <w:r>
        <w:t>Entsorgung:</w:t>
      </w:r>
      <w:r>
        <w:tab/>
      </w:r>
      <w:r>
        <w:tab/>
        <w:t>Entsorgung über den Abfluss</w:t>
      </w:r>
    </w:p>
    <w:p w:rsidR="0037754D" w:rsidRDefault="0037754D" w:rsidP="0037754D">
      <w:pPr>
        <w:tabs>
          <w:tab w:val="left" w:pos="1701"/>
          <w:tab w:val="left" w:pos="1985"/>
        </w:tabs>
        <w:ind w:left="1985" w:hanging="1985"/>
        <w:rPr>
          <w:rFonts w:eastAsiaTheme="minorEastAsia"/>
        </w:rPr>
      </w:pPr>
      <w:r>
        <w:t>Literatur:</w:t>
      </w:r>
      <w:r>
        <w:tab/>
      </w:r>
      <w:r>
        <w:tab/>
      </w:r>
      <w:proofErr w:type="spellStart"/>
      <w:r>
        <w:t>Schwendt</w:t>
      </w:r>
      <w:proofErr w:type="spellEnd"/>
      <w:r>
        <w:t xml:space="preserve">, G. </w:t>
      </w:r>
      <w:r w:rsidRPr="003411B9">
        <w:t>Experimente mit Supermarktprodukten: Eine chemische Warenkunde</w:t>
      </w:r>
      <w:r>
        <w:t xml:space="preserve">, </w:t>
      </w:r>
      <w:proofErr w:type="spellStart"/>
      <w:r>
        <w:t>Wiley-Ych</w:t>
      </w:r>
      <w:proofErr w:type="spellEnd"/>
      <w:r>
        <w:t>, 2003 1. Auflage</w:t>
      </w:r>
    </w:p>
    <w:p w:rsidR="008E4EA0" w:rsidRDefault="008E4EA0"/>
    <w:sectPr w:rsidR="008E4EA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422180"/>
    <w:multiLevelType w:val="multilevel"/>
    <w:tmpl w:val="CA18A6E2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  <w:lang w:val="de-DE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102"/>
    <w:rsid w:val="0037754D"/>
    <w:rsid w:val="008E4EA0"/>
    <w:rsid w:val="00BA1102"/>
    <w:rsid w:val="00F4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7754D"/>
    <w:pPr>
      <w:spacing w:line="360" w:lineRule="auto"/>
      <w:jc w:val="both"/>
    </w:pPr>
    <w:rPr>
      <w:rFonts w:ascii="Cambria" w:hAnsi="Cambria"/>
      <w:color w:val="1D1B11" w:themeColor="background2" w:themeShade="1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7754D"/>
    <w:pPr>
      <w:keepNext/>
      <w:keepLines/>
      <w:numPr>
        <w:numId w:val="1"/>
      </w:numPr>
      <w:spacing w:before="360" w:after="24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7754D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37754D"/>
    <w:pPr>
      <w:keepNext/>
      <w:keepLines/>
      <w:numPr>
        <w:ilvl w:val="2"/>
        <w:numId w:val="1"/>
      </w:numPr>
      <w:spacing w:before="200" w:after="120"/>
      <w:outlineLvl w:val="2"/>
    </w:pPr>
    <w:rPr>
      <w:rFonts w:asciiTheme="majorHAnsi" w:eastAsiaTheme="majorEastAsia" w:hAnsiTheme="majorHAnsi" w:cstheme="majorBidi"/>
      <w:b/>
      <w:bCs/>
      <w:i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7754D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37754D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37754D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37754D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37754D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37754D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7754D"/>
    <w:rPr>
      <w:rFonts w:asciiTheme="majorHAnsi" w:eastAsiaTheme="majorEastAsia" w:hAnsiTheme="majorHAnsi" w:cstheme="majorBidi"/>
      <w:b/>
      <w:bCs/>
      <w:color w:val="1D1B11" w:themeColor="background2" w:themeShade="1A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7754D"/>
    <w:rPr>
      <w:rFonts w:asciiTheme="majorHAnsi" w:eastAsiaTheme="majorEastAsia" w:hAnsiTheme="majorHAnsi" w:cstheme="majorBidi"/>
      <w:b/>
      <w:bCs/>
      <w:color w:val="1D1B11" w:themeColor="background2" w:themeShade="1A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7754D"/>
    <w:rPr>
      <w:rFonts w:asciiTheme="majorHAnsi" w:eastAsiaTheme="majorEastAsia" w:hAnsiTheme="majorHAnsi" w:cstheme="majorBidi"/>
      <w:b/>
      <w:bCs/>
      <w:i/>
      <w:color w:val="1D1B11" w:themeColor="background2" w:themeShade="1A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7754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7754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7754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7754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7754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7754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rsid w:val="0037754D"/>
    <w:pPr>
      <w:spacing w:line="240" w:lineRule="auto"/>
    </w:pPr>
    <w:rPr>
      <w:bCs/>
      <w:color w:val="auto"/>
      <w:sz w:val="18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77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7754D"/>
    <w:rPr>
      <w:rFonts w:ascii="Tahoma" w:hAnsi="Tahoma" w:cs="Tahoma"/>
      <w:color w:val="1D1B11" w:themeColor="background2" w:themeShade="1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7754D"/>
    <w:pPr>
      <w:spacing w:line="360" w:lineRule="auto"/>
      <w:jc w:val="both"/>
    </w:pPr>
    <w:rPr>
      <w:rFonts w:ascii="Cambria" w:hAnsi="Cambria"/>
      <w:color w:val="1D1B11" w:themeColor="background2" w:themeShade="1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7754D"/>
    <w:pPr>
      <w:keepNext/>
      <w:keepLines/>
      <w:numPr>
        <w:numId w:val="1"/>
      </w:numPr>
      <w:spacing w:before="360" w:after="24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7754D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37754D"/>
    <w:pPr>
      <w:keepNext/>
      <w:keepLines/>
      <w:numPr>
        <w:ilvl w:val="2"/>
        <w:numId w:val="1"/>
      </w:numPr>
      <w:spacing w:before="200" w:after="120"/>
      <w:outlineLvl w:val="2"/>
    </w:pPr>
    <w:rPr>
      <w:rFonts w:asciiTheme="majorHAnsi" w:eastAsiaTheme="majorEastAsia" w:hAnsiTheme="majorHAnsi" w:cstheme="majorBidi"/>
      <w:b/>
      <w:bCs/>
      <w:i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7754D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37754D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37754D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37754D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37754D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37754D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7754D"/>
    <w:rPr>
      <w:rFonts w:asciiTheme="majorHAnsi" w:eastAsiaTheme="majorEastAsia" w:hAnsiTheme="majorHAnsi" w:cstheme="majorBidi"/>
      <w:b/>
      <w:bCs/>
      <w:color w:val="1D1B11" w:themeColor="background2" w:themeShade="1A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7754D"/>
    <w:rPr>
      <w:rFonts w:asciiTheme="majorHAnsi" w:eastAsiaTheme="majorEastAsia" w:hAnsiTheme="majorHAnsi" w:cstheme="majorBidi"/>
      <w:b/>
      <w:bCs/>
      <w:color w:val="1D1B11" w:themeColor="background2" w:themeShade="1A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7754D"/>
    <w:rPr>
      <w:rFonts w:asciiTheme="majorHAnsi" w:eastAsiaTheme="majorEastAsia" w:hAnsiTheme="majorHAnsi" w:cstheme="majorBidi"/>
      <w:b/>
      <w:bCs/>
      <w:i/>
      <w:color w:val="1D1B11" w:themeColor="background2" w:themeShade="1A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7754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7754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7754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7754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7754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7754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rsid w:val="0037754D"/>
    <w:pPr>
      <w:spacing w:line="240" w:lineRule="auto"/>
    </w:pPr>
    <w:rPr>
      <w:bCs/>
      <w:color w:val="auto"/>
      <w:sz w:val="18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77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7754D"/>
    <w:rPr>
      <w:rFonts w:ascii="Tahoma" w:hAnsi="Tahoma" w:cs="Tahoma"/>
      <w:color w:val="1D1B11" w:themeColor="background2" w:themeShade="1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emf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emf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Tabea</dc:creator>
  <cp:keywords/>
  <dc:description/>
  <cp:lastModifiedBy>Tabea</cp:lastModifiedBy>
  <cp:revision>3</cp:revision>
  <cp:lastPrinted>2016-08-09T11:31:00Z</cp:lastPrinted>
  <dcterms:created xsi:type="dcterms:W3CDTF">2016-08-09T11:30:00Z</dcterms:created>
  <dcterms:modified xsi:type="dcterms:W3CDTF">2016-08-09T11:31:00Z</dcterms:modified>
</cp:coreProperties>
</file>