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DC8" w:rsidRPr="009D1355" w:rsidRDefault="00954DC8" w:rsidP="00954DC8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  <w:b/>
          <w:sz w:val="28"/>
          <w:szCs w:val="28"/>
        </w:rPr>
        <w:t>Schulversuchspraktikum</w:t>
      </w:r>
    </w:p>
    <w:p w:rsidR="00954DC8" w:rsidRDefault="005D4B85" w:rsidP="00F31EBF">
      <w:pPr>
        <w:spacing w:line="276" w:lineRule="auto"/>
      </w:pPr>
      <w:r>
        <w:t>Kristina Breithaupt</w:t>
      </w:r>
    </w:p>
    <w:p w:rsidR="00954DC8" w:rsidRDefault="005D4B85" w:rsidP="00F31EBF">
      <w:pPr>
        <w:spacing w:line="276" w:lineRule="auto"/>
      </w:pPr>
      <w:r>
        <w:t>Sommersemester 2016</w:t>
      </w:r>
    </w:p>
    <w:p w:rsidR="00954DC8" w:rsidRDefault="007455BC" w:rsidP="00F31EBF">
      <w:pPr>
        <w:spacing w:line="276" w:lineRule="auto"/>
      </w:pPr>
      <w:r>
        <w:t xml:space="preserve">Klassenstufen: </w:t>
      </w:r>
      <w:r w:rsidR="0059350F">
        <w:t>9/10</w:t>
      </w:r>
    </w:p>
    <w:p w:rsidR="00954DC8" w:rsidRDefault="00074321" w:rsidP="00954DC8">
      <w:r>
        <w:rPr>
          <w:noProof/>
          <w:lang w:eastAsia="de-DE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margin">
              <wp:posOffset>1852930</wp:posOffset>
            </wp:positionH>
            <wp:positionV relativeFrom="margin">
              <wp:posOffset>3053080</wp:posOffset>
            </wp:positionV>
            <wp:extent cx="1363980" cy="2880360"/>
            <wp:effectExtent l="190500" t="152400" r="140970" b="110490"/>
            <wp:wrapSquare wrapText="bothSides"/>
            <wp:docPr id="37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880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54DC8">
        <w:tab/>
      </w:r>
      <w:r w:rsidRPr="00074321">
        <w:rPr>
          <w:noProof/>
          <w:lang w:eastAsia="de-DE"/>
        </w:rPr>
        <w:drawing>
          <wp:inline distT="0" distB="0" distL="0" distR="0">
            <wp:extent cx="984828" cy="2520000"/>
            <wp:effectExtent l="133350" t="171450" r="158172" b="127950"/>
            <wp:docPr id="35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28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B7FD6" w:rsidRDefault="00074321" w:rsidP="00954DC8">
      <w:r w:rsidRPr="00074321">
        <w:rPr>
          <w:noProof/>
          <w:lang w:eastAsia="de-DE"/>
        </w:rPr>
        <w:drawing>
          <wp:anchor distT="0" distB="0" distL="114300" distR="114300" simplePos="0" relativeHeight="251787264" behindDoc="0" locked="0" layoutInCell="1" allowOverlap="1">
            <wp:simplePos x="1066800" y="5457825"/>
            <wp:positionH relativeFrom="margin">
              <wp:align>right</wp:align>
            </wp:positionH>
            <wp:positionV relativeFrom="margin">
              <wp:align>top</wp:align>
            </wp:positionV>
            <wp:extent cx="2160905" cy="3600450"/>
            <wp:effectExtent l="171450" t="152400" r="144145" b="114300"/>
            <wp:wrapSquare wrapText="bothSides"/>
            <wp:docPr id="3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B7FD6" w:rsidRDefault="008B7FD6" w:rsidP="00954DC8"/>
    <w:p w:rsidR="00074321" w:rsidRDefault="00074321" w:rsidP="008B7FD6">
      <w:pPr>
        <w:rPr>
          <w:rFonts w:ascii="Times New Roman" w:hAnsi="Times New Roman" w:cs="Times New Roman"/>
          <w:sz w:val="52"/>
          <w:szCs w:val="24"/>
        </w:rPr>
      </w:pPr>
    </w:p>
    <w:p w:rsidR="00074321" w:rsidRDefault="00074321" w:rsidP="008B7FD6">
      <w:pPr>
        <w:rPr>
          <w:rFonts w:ascii="Times New Roman" w:hAnsi="Times New Roman" w:cs="Times New Roman"/>
          <w:sz w:val="52"/>
          <w:szCs w:val="24"/>
        </w:rPr>
      </w:pPr>
    </w:p>
    <w:p w:rsidR="008B7FD6" w:rsidRDefault="00B728D6" w:rsidP="008B7FD6">
      <w:pPr>
        <w:rPr>
          <w:rFonts w:ascii="Times New Roman" w:hAnsi="Times New Roman" w:cs="Times New Roman"/>
          <w:sz w:val="52"/>
          <w:szCs w:val="24"/>
        </w:rPr>
      </w:pPr>
      <w:r>
        <w:rPr>
          <w:rFonts w:ascii="Times New Roman" w:hAnsi="Times New Roman" w:cs="Times New Roman"/>
          <w:noProof/>
          <w:sz w:val="52"/>
          <w:szCs w:val="24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3" type="#_x0000_t32" style="position:absolute;left:0;text-align:left;margin-left:1.9pt;margin-top:44.15pt;width:448.5pt;height:0;z-index:251784192" o:connectortype="straight"/>
        </w:pict>
      </w:r>
    </w:p>
    <w:p w:rsidR="0006684E" w:rsidRPr="00984EF9" w:rsidRDefault="00074321" w:rsidP="0006684E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52"/>
          <w:szCs w:val="24"/>
        </w:rPr>
      </w:pPr>
      <w:r>
        <w:rPr>
          <w:rFonts w:asciiTheme="majorHAnsi" w:hAnsiTheme="majorHAnsi" w:cs="Times New Roman"/>
          <w:b/>
          <w:sz w:val="52"/>
          <w:szCs w:val="24"/>
        </w:rPr>
        <w:t>Titrationen (Alltagschemikalien)</w:t>
      </w:r>
    </w:p>
    <w:p w:rsidR="00984EF9" w:rsidRPr="00984EF9" w:rsidRDefault="00B728D6" w:rsidP="0006684E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44"/>
          <w:szCs w:val="44"/>
        </w:rPr>
      </w:pPr>
      <w:r>
        <w:rPr>
          <w:rFonts w:asciiTheme="majorHAnsi" w:hAnsiTheme="majorHAnsi" w:cs="Times New Roman"/>
          <w:b/>
          <w:noProof/>
          <w:sz w:val="44"/>
          <w:szCs w:val="44"/>
          <w:lang w:eastAsia="de-DE"/>
        </w:rPr>
        <w:pict>
          <v:shape id="_x0000_s1154" type="#_x0000_t32" style="position:absolute;left:0;text-align:left;margin-left:11.65pt;margin-top:34.8pt;width:426.75pt;height:0;z-index:251786240" o:connectortype="straight"/>
        </w:pict>
      </w:r>
      <w:r w:rsidR="00984EF9" w:rsidRPr="00984EF9">
        <w:rPr>
          <w:rFonts w:asciiTheme="majorHAnsi" w:hAnsiTheme="majorHAnsi" w:cs="Times New Roman"/>
          <w:b/>
          <w:sz w:val="44"/>
          <w:szCs w:val="44"/>
        </w:rPr>
        <w:t>Kurzprotokoll</w:t>
      </w:r>
    </w:p>
    <w:p w:rsidR="00A90BD6" w:rsidRDefault="00B728D6">
      <w:pPr>
        <w:pStyle w:val="Inhaltsverzeichnisberschrift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5" type="#_x0000_t202" style="position:absolute;margin-left:0;margin-top:0;width:469.2pt;height:135.65pt;z-index:251782144;mso-position-horizontal:center;mso-width-relative:margin;mso-height-relative:margin" fillcolor="white [3201]" strokecolor="#9bbb59 [3206]" strokeweight="1pt">
            <v:stroke dashstyle="dash"/>
            <v:shadow color="#868686"/>
            <v:textbox>
              <w:txbxContent>
                <w:p w:rsidR="00150B3C" w:rsidRDefault="00150B3C">
                  <w:pPr>
                    <w:pBdr>
                      <w:bottom w:val="single" w:sz="6" w:space="1" w:color="auto"/>
                    </w:pBdr>
                    <w:rPr>
                      <w:b/>
                    </w:rPr>
                  </w:pPr>
                  <w:r w:rsidRPr="00A90BD6">
                    <w:rPr>
                      <w:b/>
                    </w:rPr>
                    <w:t>Auf einen Blick:</w:t>
                  </w:r>
                </w:p>
                <w:p w:rsidR="00150B3C" w:rsidRPr="00F31EBF" w:rsidRDefault="00150B3C" w:rsidP="004944F3">
                  <w:pPr>
                    <w:rPr>
                      <w:i/>
                      <w:color w:val="auto"/>
                    </w:rPr>
                  </w:pPr>
                  <w:r>
                    <w:rPr>
                      <w:rFonts w:asciiTheme="majorHAnsi" w:hAnsiTheme="majorHAnsi"/>
                      <w:color w:val="auto"/>
                    </w:rPr>
                    <w:t>In diesem Protokoll werden zwei weitere Schülerversuche dargestellt. Zum einen die Leitfähi</w:t>
                  </w:r>
                  <w:r>
                    <w:rPr>
                      <w:rFonts w:asciiTheme="majorHAnsi" w:hAnsiTheme="majorHAnsi"/>
                      <w:color w:val="auto"/>
                    </w:rPr>
                    <w:t>g</w:t>
                  </w:r>
                  <w:r>
                    <w:rPr>
                      <w:rFonts w:asciiTheme="majorHAnsi" w:hAnsiTheme="majorHAnsi"/>
                      <w:color w:val="auto"/>
                    </w:rPr>
                    <w:t>keitstitration und zum anderen die Fällungstitration von Natriumchlorid mit Silbernitrat.</w:t>
                  </w:r>
                  <w:r w:rsidRPr="00F31EBF">
                    <w:rPr>
                      <w:rFonts w:asciiTheme="majorHAnsi" w:hAnsiTheme="majorHAnsi"/>
                      <w:color w:val="auto"/>
                    </w:rPr>
                    <w:t xml:space="preserve"> </w:t>
                  </w:r>
                  <w:r>
                    <w:rPr>
                      <w:rFonts w:asciiTheme="majorHAnsi" w:hAnsiTheme="majorHAnsi"/>
                      <w:color w:val="auto"/>
                    </w:rPr>
                    <w:t>Mit der Fällungstitration soll eine unbekannte Chlorid-Konzentration bestimmt werden. Mit diesen be</w:t>
                  </w:r>
                  <w:r>
                    <w:rPr>
                      <w:rFonts w:asciiTheme="majorHAnsi" w:hAnsiTheme="majorHAnsi"/>
                      <w:color w:val="auto"/>
                    </w:rPr>
                    <w:t>i</w:t>
                  </w:r>
                  <w:r>
                    <w:rPr>
                      <w:rFonts w:asciiTheme="majorHAnsi" w:hAnsiTheme="majorHAnsi"/>
                      <w:color w:val="auto"/>
                    </w:rPr>
                    <w:t xml:space="preserve">den Titrationsverfahren werden die Möglichkeiten der Titrationen erweitert. </w:t>
                  </w:r>
                </w:p>
              </w:txbxContent>
            </v:textbox>
          </v:shape>
        </w:pict>
      </w:r>
    </w:p>
    <w:p w:rsidR="00A90BD6" w:rsidRDefault="00A90BD6" w:rsidP="00A90BD6"/>
    <w:p w:rsidR="00A90BD6" w:rsidRDefault="00A90BD6" w:rsidP="00A90BD6"/>
    <w:p w:rsidR="00A90BD6" w:rsidRDefault="00A90BD6" w:rsidP="00A90BD6"/>
    <w:p w:rsidR="00A90BD6" w:rsidRDefault="00A90BD6" w:rsidP="00A90BD6"/>
    <w:p w:rsidR="00A90BD6" w:rsidRPr="00A90BD6" w:rsidRDefault="00A90BD6" w:rsidP="00A90BD6"/>
    <w:sdt>
      <w:sdtPr>
        <w:rPr>
          <w:rFonts w:ascii="Cambria" w:eastAsiaTheme="minorHAnsi" w:hAnsi="Cambria" w:cstheme="minorBidi"/>
          <w:b w:val="0"/>
          <w:bCs w:val="0"/>
          <w:color w:val="1D1B11" w:themeColor="background2" w:themeShade="1A"/>
          <w:sz w:val="22"/>
          <w:szCs w:val="22"/>
        </w:rPr>
        <w:id w:val="18320642"/>
        <w:docPartObj>
          <w:docPartGallery w:val="Table of Contents"/>
          <w:docPartUnique/>
        </w:docPartObj>
      </w:sdtPr>
      <w:sdtContent>
        <w:p w:rsidR="00E26180" w:rsidRDefault="00E26180">
          <w:pPr>
            <w:pStyle w:val="Inhaltsverzeichnisberschrift"/>
          </w:pPr>
          <w:r w:rsidRPr="00E26180">
            <w:rPr>
              <w:color w:val="auto"/>
            </w:rPr>
            <w:t>Inhalt</w:t>
          </w:r>
        </w:p>
        <w:p w:rsidR="00E26180" w:rsidRPr="00E26180" w:rsidRDefault="00E26180" w:rsidP="00E26180"/>
        <w:p w:rsidR="0075299F" w:rsidRDefault="00B728D6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r>
            <w:fldChar w:fldCharType="begin"/>
          </w:r>
          <w:r w:rsidR="00E26180">
            <w:instrText xml:space="preserve"> TOC \o "1-3" \h \z \u </w:instrText>
          </w:r>
          <w:r>
            <w:fldChar w:fldCharType="separate"/>
          </w:r>
          <w:hyperlink w:anchor="_Toc457857910" w:history="1">
            <w:r w:rsidR="0075299F" w:rsidRPr="00DD1A3C">
              <w:rPr>
                <w:rStyle w:val="Hyperlink"/>
                <w:noProof/>
              </w:rPr>
              <w:t>1</w:t>
            </w:r>
            <w:r w:rsidR="0075299F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75299F" w:rsidRPr="00DD1A3C">
              <w:rPr>
                <w:rStyle w:val="Hyperlink"/>
                <w:noProof/>
              </w:rPr>
              <w:t>Weitere Schülerversuche</w:t>
            </w:r>
            <w:r w:rsidR="007529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299F">
              <w:rPr>
                <w:noProof/>
                <w:webHidden/>
              </w:rPr>
              <w:instrText xml:space="preserve"> PAGEREF _Toc457857910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A2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299F" w:rsidRDefault="00B728D6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57857911" w:history="1">
            <w:r w:rsidR="0075299F" w:rsidRPr="00DD1A3C">
              <w:rPr>
                <w:rStyle w:val="Hyperlink"/>
                <w:noProof/>
              </w:rPr>
              <w:t>1.1</w:t>
            </w:r>
            <w:r w:rsidR="0075299F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75299F" w:rsidRPr="00DD1A3C">
              <w:rPr>
                <w:rStyle w:val="Hyperlink"/>
                <w:noProof/>
              </w:rPr>
              <w:t>V1 – Fällungstitration von Natriumchlorid mit Silbernitrat</w:t>
            </w:r>
            <w:r w:rsidR="007529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299F">
              <w:rPr>
                <w:noProof/>
                <w:webHidden/>
              </w:rPr>
              <w:instrText xml:space="preserve"> PAGEREF _Toc457857911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A21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299F" w:rsidRDefault="00B728D6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57857912" w:history="1">
            <w:r w:rsidR="0075299F" w:rsidRPr="00DD1A3C">
              <w:rPr>
                <w:rStyle w:val="Hyperlink"/>
                <w:noProof/>
              </w:rPr>
              <w:t>1.2</w:t>
            </w:r>
            <w:r w:rsidR="0075299F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75299F" w:rsidRPr="00DD1A3C">
              <w:rPr>
                <w:rStyle w:val="Hyperlink"/>
                <w:noProof/>
              </w:rPr>
              <w:t>V1 – Leitfähigkeitstitration von Natriumchlorid mit Silbernitrat</w:t>
            </w:r>
            <w:r w:rsidR="0075299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299F">
              <w:rPr>
                <w:noProof/>
                <w:webHidden/>
              </w:rPr>
              <w:instrText xml:space="preserve"> PAGEREF _Toc457857912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A2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180" w:rsidRDefault="00B728D6">
          <w:r>
            <w:fldChar w:fldCharType="end"/>
          </w:r>
        </w:p>
      </w:sdtContent>
    </w:sdt>
    <w:p w:rsidR="00E26180" w:rsidRDefault="00E26180" w:rsidP="00E26180"/>
    <w:p w:rsidR="005B0270" w:rsidRDefault="005B0270" w:rsidP="00E26180"/>
    <w:p w:rsidR="005B0270" w:rsidRPr="005B0270" w:rsidRDefault="005B0270" w:rsidP="005B0270"/>
    <w:p w:rsidR="005B0270" w:rsidRPr="005B0270" w:rsidRDefault="005B0270" w:rsidP="005B0270"/>
    <w:p w:rsidR="005B0270" w:rsidRPr="005B0270" w:rsidRDefault="005B0270" w:rsidP="005B0270"/>
    <w:p w:rsidR="005B0270" w:rsidRDefault="005B0270" w:rsidP="005B0270">
      <w:pPr>
        <w:tabs>
          <w:tab w:val="left" w:pos="3000"/>
        </w:tabs>
      </w:pPr>
      <w:r>
        <w:tab/>
      </w:r>
      <w:bookmarkStart w:id="0" w:name="_GoBack"/>
      <w:bookmarkEnd w:id="0"/>
    </w:p>
    <w:p w:rsidR="005B0270" w:rsidRDefault="005B0270" w:rsidP="005B0270"/>
    <w:p w:rsidR="005B0270" w:rsidRPr="005B0270" w:rsidRDefault="005B0270" w:rsidP="005B0270">
      <w:pPr>
        <w:sectPr w:rsidR="005B0270" w:rsidRPr="005B0270" w:rsidSect="00984EF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709" w:left="1417" w:header="708" w:footer="708" w:gutter="0"/>
          <w:pgNumType w:start="0"/>
          <w:cols w:space="708"/>
          <w:docGrid w:linePitch="360"/>
        </w:sectPr>
      </w:pPr>
    </w:p>
    <w:p w:rsidR="008C1919" w:rsidRDefault="008C1919" w:rsidP="008C1919">
      <w:pPr>
        <w:pStyle w:val="berschrift1"/>
      </w:pPr>
      <w:bookmarkStart w:id="1" w:name="_Toc457857910"/>
      <w:r>
        <w:lastRenderedPageBreak/>
        <w:t>Weitere Schülerversuche</w:t>
      </w:r>
      <w:bookmarkEnd w:id="1"/>
    </w:p>
    <w:p w:rsidR="00D76F6F" w:rsidRDefault="00984EF9" w:rsidP="00C57C0B">
      <w:pPr>
        <w:pStyle w:val="berschrift2"/>
      </w:pPr>
      <w:bookmarkStart w:id="2" w:name="_Toc457857911"/>
      <w:r>
        <w:t xml:space="preserve">V1 – </w:t>
      </w:r>
      <w:r w:rsidR="008C1919">
        <w:t>Fällungstitration von Natriumchlorid mit Silbernitrat</w:t>
      </w:r>
      <w:bookmarkStart w:id="3" w:name="_Toc425776595"/>
      <w:bookmarkEnd w:id="2"/>
      <w:bookmarkEnd w:id="3"/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D76F6F" w:rsidRPr="009C5E28" w:rsidTr="00FC33BD">
        <w:tc>
          <w:tcPr>
            <w:tcW w:w="9322" w:type="dxa"/>
            <w:gridSpan w:val="9"/>
            <w:shd w:val="clear" w:color="auto" w:fill="4F81BD"/>
            <w:vAlign w:val="center"/>
          </w:tcPr>
          <w:p w:rsidR="00D76F6F" w:rsidRPr="00F31EBF" w:rsidRDefault="00D76F6F" w:rsidP="00FC33BD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D76F6F" w:rsidRPr="009C5E28" w:rsidTr="00D76F6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8C1919" w:rsidP="00D76F6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Natriumchlorid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C94158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 w:rsidR="00C94158"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C94158">
            <w:pPr>
              <w:spacing w:after="0"/>
              <w:jc w:val="center"/>
            </w:pPr>
            <w:r w:rsidRPr="009C5E28">
              <w:rPr>
                <w:sz w:val="20"/>
              </w:rPr>
              <w:t xml:space="preserve">P: </w:t>
            </w:r>
            <w:r w:rsidR="00C94158">
              <w:t>-</w:t>
            </w:r>
          </w:p>
        </w:tc>
      </w:tr>
      <w:tr w:rsidR="00D76F6F" w:rsidRPr="009C5E28" w:rsidTr="00D76F6F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D76F6F" w:rsidRPr="009C5E28" w:rsidRDefault="008C1919" w:rsidP="00D76F6F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color w:val="auto"/>
                <w:sz w:val="20"/>
                <w:szCs w:val="20"/>
              </w:rPr>
              <w:t>Silbernitrat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D76F6F" w:rsidRPr="009C5E28" w:rsidRDefault="00D76F6F" w:rsidP="00C94158">
            <w:pPr>
              <w:pStyle w:val="Beschriftung"/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 xml:space="preserve">H: </w:t>
            </w:r>
            <w:r w:rsidR="00C94158" w:rsidRPr="00C94158">
              <w:rPr>
                <w:sz w:val="20"/>
              </w:rPr>
              <w:t>272, 314, 410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D76F6F" w:rsidRPr="009C5E28" w:rsidRDefault="00D76F6F" w:rsidP="00C94158">
            <w:pPr>
              <w:pStyle w:val="Beschriftung"/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 xml:space="preserve">P: </w:t>
            </w:r>
            <w:r w:rsidR="00C94158" w:rsidRPr="00C94158">
              <w:rPr>
                <w:sz w:val="20"/>
              </w:rPr>
              <w:t>210, 221, 273, 280, 305+ 351+ 338, 308+ 310</w:t>
            </w:r>
          </w:p>
        </w:tc>
      </w:tr>
      <w:tr w:rsidR="00C94158" w:rsidRPr="009C5E28" w:rsidTr="00D76F6F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C94158" w:rsidRDefault="00C94158" w:rsidP="00D76F6F">
            <w:pPr>
              <w:spacing w:after="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Silberchlorid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C94158" w:rsidRPr="009C5E28" w:rsidRDefault="00C57C0B" w:rsidP="00C94158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C94158" w:rsidRPr="009C5E28" w:rsidRDefault="00C57C0B" w:rsidP="00C94158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P:-</w:t>
            </w:r>
          </w:p>
        </w:tc>
      </w:tr>
      <w:tr w:rsidR="00D76F6F" w:rsidRPr="009C5E28" w:rsidTr="00D76F6F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C94158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2" name="Bild 2" descr="C:\Users\Kristina\Documents\SVP CHEMIE\Piktogramme\Piktogramme\Brandförde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istina\Documents\SVP CHEMIE\Piktogramme\Piktogramme\Brandförde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C94158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1" name="Bild 4" descr="C:\Users\Kristina\Documents\SVP CHEMIE\Piktogramme\Piktogramme\Grau\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tina\Documents\SVP CHEMIE\Piktogramme\Piktogramme\Grau\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76F6F" w:rsidRPr="009C5E28" w:rsidRDefault="00C94158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3" name="Bild 3" descr="C:\Users\Kristina\Documents\SVP CHEMIE\Piktogramme\Piktogramme\Umwelt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istina\Documents\SVP CHEMIE\Piktogramme\Piktogramme\Umwelt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1F6" w:rsidRDefault="00B901F6" w:rsidP="008E1A25">
      <w:pPr>
        <w:tabs>
          <w:tab w:val="left" w:pos="1701"/>
          <w:tab w:val="left" w:pos="1985"/>
        </w:tabs>
        <w:ind w:left="1980" w:hanging="1980"/>
      </w:pPr>
    </w:p>
    <w:p w:rsidR="00A9233D" w:rsidRDefault="008E1A25" w:rsidP="008E1A25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8C1919">
        <w:t xml:space="preserve">Bürette, Stativ, Trichter, </w:t>
      </w:r>
      <w:proofErr w:type="spellStart"/>
      <w:r w:rsidR="004A634F">
        <w:t>Magnetrührer</w:t>
      </w:r>
      <w:proofErr w:type="spellEnd"/>
      <w:r w:rsidR="004A634F">
        <w:t xml:space="preserve"> mit Rührschwein, Becherglas, schwarze Pappe</w:t>
      </w:r>
    </w:p>
    <w:p w:rsidR="008E1A25" w:rsidRPr="00ED07C2" w:rsidRDefault="00A9233D" w:rsidP="008E1A25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C57C0B">
        <w:t>Silbernitrat (0,01 M) und Natriumchlorid</w:t>
      </w:r>
    </w:p>
    <w:p w:rsidR="00994634" w:rsidRDefault="008E1A25" w:rsidP="008E1A25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</w:r>
      <w:r w:rsidR="00C57C0B">
        <w:t xml:space="preserve">Es werden 100 </w:t>
      </w:r>
      <w:proofErr w:type="spellStart"/>
      <w:r w:rsidR="00C57C0B">
        <w:t>mL</w:t>
      </w:r>
      <w:proofErr w:type="spellEnd"/>
      <w:r w:rsidR="00C57C0B">
        <w:t xml:space="preserve"> einer 0,01 M Silbernitrat-Lösung hergestellt</w:t>
      </w:r>
      <w:r w:rsidR="00467345">
        <w:t xml:space="preserve"> und in die Bürette mittels Trichter gefüllt. Im Becherglas befindet sich eine Natriu</w:t>
      </w:r>
      <w:r w:rsidR="00467345">
        <w:t>m</w:t>
      </w:r>
      <w:r w:rsidR="00467345">
        <w:t xml:space="preserve">chlorid-Lösung mit unbekannter Konzentration. Das Becherglas steht auf dem </w:t>
      </w:r>
      <w:proofErr w:type="spellStart"/>
      <w:r w:rsidR="00467345">
        <w:t>Magnetrührer</w:t>
      </w:r>
      <w:proofErr w:type="spellEnd"/>
      <w:r w:rsidR="00467345">
        <w:t xml:space="preserve"> und in der Lösung befindet sich das Rührschwein. Die Natriumchlorid-Lösung wird mit der Silbernitrat-Lösung bis zum Auftreten einer Trübung titriert. Die schwarze Pappe hilft zur Kontrastierung um den Zeitpunkt der ersten Trübung besser erkennen zu können.</w:t>
      </w:r>
    </w:p>
    <w:p w:rsidR="008E1A25" w:rsidRDefault="008E1A25" w:rsidP="008E1A25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</w:r>
      <w:r w:rsidR="00467345">
        <w:t xml:space="preserve">Nach einer Zugabe von 3,5 </w:t>
      </w:r>
      <w:proofErr w:type="spellStart"/>
      <w:r w:rsidR="00467345">
        <w:t>mL</w:t>
      </w:r>
      <w:proofErr w:type="spellEnd"/>
      <w:r w:rsidR="00467345">
        <w:t xml:space="preserve"> Silbernitrat-Lösung ist eine milchig, weiße Trübung im Becherglas zu erkennen.</w:t>
      </w:r>
    </w:p>
    <w:p w:rsidR="00A00AF4" w:rsidRDefault="00A00AF4" w:rsidP="00467345">
      <w:pPr>
        <w:pStyle w:val="Beschriftung"/>
        <w:jc w:val="center"/>
      </w:pPr>
    </w:p>
    <w:p w:rsidR="00467345" w:rsidRDefault="00467345" w:rsidP="00467345">
      <w:pPr>
        <w:pStyle w:val="Beschriftung"/>
        <w:jc w:val="center"/>
      </w:pPr>
      <w:r>
        <w:lastRenderedPageBreak/>
        <w:t>1.</w:t>
      </w:r>
      <w:r>
        <w:rPr>
          <w:bCs w:val="0"/>
          <w:noProof/>
          <w:lang w:eastAsia="de-DE"/>
        </w:rPr>
        <w:drawing>
          <wp:inline distT="0" distB="0" distL="0" distR="0">
            <wp:extent cx="1178121" cy="2520000"/>
            <wp:effectExtent l="19050" t="0" r="2979" b="0"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2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075A37">
        <w:t>2.</w:t>
      </w:r>
      <w:r w:rsidR="00075A37" w:rsidRPr="00075A37">
        <w:rPr>
          <w:bCs w:val="0"/>
        </w:rPr>
        <w:t xml:space="preserve"> </w:t>
      </w:r>
      <w:r w:rsidR="00075A37">
        <w:rPr>
          <w:bCs w:val="0"/>
          <w:noProof/>
          <w:lang w:eastAsia="de-DE"/>
        </w:rPr>
        <w:drawing>
          <wp:inline distT="0" distB="0" distL="0" distR="0">
            <wp:extent cx="984828" cy="2520000"/>
            <wp:effectExtent l="19050" t="0" r="5772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2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F6" w:rsidRDefault="00B901F6" w:rsidP="00467345">
      <w:pPr>
        <w:pStyle w:val="Beschriftung"/>
        <w:jc w:val="center"/>
      </w:pPr>
      <w:r>
        <w:t xml:space="preserve">Abb. </w:t>
      </w:r>
      <w:fldSimple w:instr=" SEQ Abb. \* ARABIC ">
        <w:r w:rsidR="00132A21">
          <w:rPr>
            <w:noProof/>
          </w:rPr>
          <w:t>1</w:t>
        </w:r>
      </w:fldSimple>
      <w:r>
        <w:t xml:space="preserve"> - </w:t>
      </w:r>
      <w:r>
        <w:rPr>
          <w:noProof/>
        </w:rPr>
        <w:t xml:space="preserve"> </w:t>
      </w:r>
      <w:r w:rsidR="00075A37">
        <w:rPr>
          <w:noProof/>
        </w:rPr>
        <w:t>Darstellung der Natriumchlorid-Lösung vor einem schwarzen Hintergrund. 1. Vor der Titration. 2. Nach der Titration, wo die erste Trübung aufgetreten ist.</w:t>
      </w:r>
      <w:r w:rsidR="00A0582F">
        <w:rPr>
          <w:noProof/>
        </w:rPr>
        <w:t>.</w:t>
      </w:r>
    </w:p>
    <w:p w:rsidR="00D45828" w:rsidRDefault="008E1A25" w:rsidP="00D45828">
      <w:pPr>
        <w:tabs>
          <w:tab w:val="left" w:pos="1701"/>
          <w:tab w:val="left" w:pos="1985"/>
        </w:tabs>
        <w:ind w:left="2124" w:hanging="2124"/>
      </w:pPr>
      <w:r>
        <w:t>Deutung:</w:t>
      </w:r>
      <w:r>
        <w:tab/>
      </w:r>
      <w:r>
        <w:tab/>
      </w:r>
      <w:r w:rsidR="00125CEA">
        <w:tab/>
      </w:r>
      <w:r w:rsidR="00D45828">
        <w:t>Die milchige Trübung der Lösung ist durch das Ausfällen von Silberchl</w:t>
      </w:r>
      <w:r w:rsidR="00D45828">
        <w:t>o</w:t>
      </w:r>
      <w:r w:rsidR="00D45828">
        <w:t xml:space="preserve">rid bedingt. </w:t>
      </w:r>
    </w:p>
    <w:p w:rsidR="0076237F" w:rsidRDefault="00D45828" w:rsidP="0076237F">
      <w:pPr>
        <w:tabs>
          <w:tab w:val="left" w:pos="1701"/>
          <w:tab w:val="left" w:pos="1985"/>
        </w:tabs>
        <w:ind w:left="2124" w:hanging="2124"/>
      </w:pPr>
      <w:r>
        <w:t>Reaktionsgleichung:</w:t>
      </w:r>
    </w:p>
    <w:p w:rsidR="0076237F" w:rsidRPr="00D45828" w:rsidRDefault="00D45828" w:rsidP="0076237F">
      <w:pPr>
        <w:tabs>
          <w:tab w:val="left" w:pos="1701"/>
          <w:tab w:val="left" w:pos="1985"/>
        </w:tabs>
        <w:ind w:left="2124" w:hanging="2124"/>
        <w:jc w:val="center"/>
      </w:pPr>
      <w:proofErr w:type="spellStart"/>
      <w:r>
        <w:t>Ag</w:t>
      </w:r>
      <w:proofErr w:type="spellEnd"/>
      <w:r w:rsidRPr="00D45828">
        <w:rPr>
          <w:vertAlign w:val="superscript"/>
        </w:rPr>
        <w:t>+</w:t>
      </w:r>
      <w:r w:rsidRPr="00D45828">
        <w:rPr>
          <w:vertAlign w:val="subscript"/>
        </w:rPr>
        <w:t>(</w:t>
      </w:r>
      <w:proofErr w:type="spellStart"/>
      <w:r w:rsidRPr="00D45828">
        <w:rPr>
          <w:vertAlign w:val="subscript"/>
        </w:rPr>
        <w:t>aq</w:t>
      </w:r>
      <w:proofErr w:type="spellEnd"/>
      <w:r w:rsidRPr="00D45828">
        <w:rPr>
          <w:vertAlign w:val="subscript"/>
        </w:rPr>
        <w:t>)</w:t>
      </w:r>
      <w:r>
        <w:t xml:space="preserve"> + Cl</w:t>
      </w:r>
      <w:r w:rsidRPr="00D45828">
        <w:rPr>
          <w:vertAlign w:val="superscript"/>
        </w:rPr>
        <w:noBreakHyphen/>
      </w:r>
      <w:r>
        <w:rPr>
          <w:vertAlign w:val="subscript"/>
        </w:rPr>
        <w:t>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⇌ </w:t>
      </w:r>
      <w:proofErr w:type="spellStart"/>
      <w:r>
        <w:t>AgCl</w:t>
      </w:r>
      <w:proofErr w:type="spellEnd"/>
      <w:r w:rsidRPr="00D45828">
        <w:rPr>
          <w:vertAlign w:val="subscript"/>
        </w:rPr>
        <w:t>(s)</w:t>
      </w:r>
      <w:r>
        <w:t>↓</w:t>
      </w:r>
    </w:p>
    <w:p w:rsidR="00994634" w:rsidRDefault="00D45828" w:rsidP="00D45828">
      <w:pPr>
        <w:tabs>
          <w:tab w:val="left" w:pos="1701"/>
          <w:tab w:val="left" w:pos="1985"/>
        </w:tabs>
        <w:ind w:left="2124" w:firstLine="3"/>
      </w:pPr>
      <w:r>
        <w:t>Dieses Ausfällen ist durch die Überschreitung des Löslichkeitsproduktes von Silberchlorid bedingt</w:t>
      </w:r>
      <w:r w:rsidR="0076237F">
        <w:t>, da eine übersättigte Lösung vorliegt. Durch das Ausfällen versucht das System wieder in den Gleichgewichtszustand z</w:t>
      </w:r>
      <w:r w:rsidR="0076237F">
        <w:t>u</w:t>
      </w:r>
      <w:r w:rsidR="0076237F">
        <w:t>gelangen. Das Lö</w:t>
      </w:r>
      <w:r w:rsidR="000677E0">
        <w:t>slichkeitsprodukt für Silberchlorid sieht wie folgt aus:</w:t>
      </w:r>
    </w:p>
    <w:p w:rsidR="00CA08D3" w:rsidRDefault="00B728D6" w:rsidP="006E32AF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L</m:t>
              </m:r>
            </m:sub>
          </m:sSub>
          <m:r>
            <w:rPr>
              <w:rFonts w:ascii="Cambria Math" w:eastAsiaTheme="minorEastAsia" w:hAnsi="Cambria Math"/>
            </w:rPr>
            <m:t>=c(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Cl</m:t>
              </m:r>
            </m:e>
            <m:sup>
              <m:r>
                <w:rPr>
                  <w:rFonts w:ascii="Cambria Math" w:eastAsiaTheme="minorEastAsia" w:hAnsi="Cambria Math"/>
                </w:rPr>
                <m:t>-</m:t>
              </m:r>
            </m:sup>
          </m:sSup>
          <m:r>
            <w:rPr>
              <w:rFonts w:ascii="Cambria Math" w:eastAsiaTheme="minorEastAsia" w:hAnsi="Cambria Math"/>
            </w:rPr>
            <m:t>)∙c(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Ag</m:t>
              </m:r>
            </m:e>
            <m:sup>
              <m:r>
                <w:rPr>
                  <w:rFonts w:ascii="Cambria Math" w:eastAsiaTheme="minorEastAsia" w:hAnsi="Cambria Math"/>
                </w:rPr>
                <m:t>+</m:t>
              </m:r>
            </m:sup>
          </m:sSup>
          <m:r>
            <w:rPr>
              <w:rFonts w:ascii="Cambria Math" w:eastAsiaTheme="minorEastAsia" w:hAnsi="Cambria Math"/>
            </w:rPr>
            <m:t>)</m:t>
          </m:r>
        </m:oMath>
      </m:oMathPara>
    </w:p>
    <w:p w:rsidR="00CA08D3" w:rsidRDefault="00CA08D3" w:rsidP="006E32AF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>Die Formel für das Löslichkeitsprodukt wird nach der unbekannten Chl</w:t>
      </w:r>
      <w:r>
        <w:rPr>
          <w:rFonts w:eastAsiaTheme="minorEastAsia"/>
        </w:rPr>
        <w:t>o</w:t>
      </w:r>
      <w:r>
        <w:rPr>
          <w:rFonts w:eastAsiaTheme="minorEastAsia"/>
        </w:rPr>
        <w:t>rid-Ionen-</w:t>
      </w:r>
      <w:r w:rsidRPr="000677E0">
        <w:rPr>
          <w:rFonts w:eastAsiaTheme="minorEastAsia"/>
        </w:rPr>
        <w:t>Konzentration</w:t>
      </w:r>
      <w:r>
        <w:rPr>
          <w:rFonts w:eastAsiaTheme="minorEastAsia"/>
        </w:rPr>
        <w:t xml:space="preserve"> umgestellt. Somit wird folgendes erhalten:</w:t>
      </w:r>
    </w:p>
    <w:p w:rsidR="000677E0" w:rsidRDefault="00CA08D3" w:rsidP="000677E0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c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Cl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c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Ag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+</m:t>
                      </m:r>
                    </m:sup>
                  </m:sSup>
                </m:e>
              </m:d>
            </m:den>
          </m:f>
        </m:oMath>
      </m:oMathPara>
    </w:p>
    <w:p w:rsidR="000677E0" w:rsidRPr="000677E0" w:rsidRDefault="000677E0" w:rsidP="000677E0">
      <w:pPr>
        <w:tabs>
          <w:tab w:val="left" w:pos="1701"/>
          <w:tab w:val="left" w:pos="1985"/>
        </w:tabs>
        <w:ind w:left="1980" w:firstLine="5"/>
        <w:rPr>
          <w:rFonts w:eastAsiaTheme="minorEastAsia"/>
        </w:rPr>
      </w:pPr>
      <w:r>
        <w:t xml:space="preserve">Ist nur der </w:t>
      </w:r>
      <w:proofErr w:type="spellStart"/>
      <w:r>
        <w:t>pK</w:t>
      </w:r>
      <w:r>
        <w:rPr>
          <w:vertAlign w:val="subscript"/>
        </w:rPr>
        <w:t>L</w:t>
      </w:r>
      <w:proofErr w:type="spellEnd"/>
      <w:r>
        <w:t>-Wert gegeben</w:t>
      </w:r>
      <w:r w:rsidR="00A00AF4">
        <w:t xml:space="preserve"> (</w:t>
      </w:r>
      <w:proofErr w:type="spellStart"/>
      <w:proofErr w:type="gramStart"/>
      <w:r w:rsidR="00A00AF4">
        <w:t>Lit</w:t>
      </w:r>
      <w:proofErr w:type="spellEnd"/>
      <w:r w:rsidR="00A00AF4">
        <w:t>.:</w:t>
      </w:r>
      <w:proofErr w:type="gramEnd"/>
      <w:r w:rsidR="00A00AF4">
        <w:t xml:space="preserve"> 9,77)</w:t>
      </w:r>
      <w:r>
        <w:t>, kann der K</w:t>
      </w:r>
      <w:r>
        <w:rPr>
          <w:vertAlign w:val="subscript"/>
        </w:rPr>
        <w:t>L</w:t>
      </w:r>
      <w:r>
        <w:t>-Wert durch folgende Formel erhalten werden:</w:t>
      </w:r>
    </w:p>
    <w:p w:rsidR="006E32AF" w:rsidRPr="002A1891" w:rsidRDefault="00B728D6" w:rsidP="00CA08D3">
      <w:pPr>
        <w:tabs>
          <w:tab w:val="left" w:pos="1701"/>
          <w:tab w:val="left" w:pos="1985"/>
          <w:tab w:val="left" w:pos="8010"/>
        </w:tabs>
        <w:ind w:left="1980" w:hanging="198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K</m:t>
              </m:r>
            </m:e>
            <m:sub>
              <m:r>
                <w:rPr>
                  <w:rFonts w:ascii="Cambria Math" w:eastAsiaTheme="minorEastAsia" w:hAnsi="Cambria Math"/>
                </w:rPr>
                <m:t>L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-p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K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</m:t>
                  </m:r>
                </m:sub>
              </m:sSub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-9,77</m:t>
              </m:r>
            </m:sup>
          </m:sSup>
          <m:r>
            <w:rPr>
              <w:rFonts w:ascii="Cambria Math" w:eastAsiaTheme="minorEastAsia" w:hAnsi="Cambria Math"/>
            </w:rPr>
            <m:t>=1,69∙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-10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mol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:rsidR="00896DD0" w:rsidRDefault="00896DD0" w:rsidP="000677E0">
      <w:pPr>
        <w:tabs>
          <w:tab w:val="left" w:pos="1701"/>
          <w:tab w:val="left" w:pos="1985"/>
        </w:tabs>
        <w:ind w:left="1980" w:firstLine="5"/>
        <w:rPr>
          <w:rFonts w:eastAsiaTheme="minorEastAsia"/>
        </w:rPr>
      </w:pPr>
      <w:r>
        <w:rPr>
          <w:rFonts w:eastAsiaTheme="minorEastAsia"/>
        </w:rPr>
        <w:t>Es muss die neue Silberionen- Konzentration bestimmt werden:</w:t>
      </w:r>
    </w:p>
    <w:p w:rsidR="00896DD0" w:rsidRPr="002A1891" w:rsidRDefault="00896DD0" w:rsidP="002A1891">
      <w:pPr>
        <w:pStyle w:val="KeinLeerraum"/>
        <w:rPr>
          <w:rFonts w:asciiTheme="minorHAnsi" w:eastAsiaTheme="minorEastAsia" w:hAnsiTheme="minorHAnsi"/>
        </w:rPr>
      </w:pPr>
      <m:oMathPara>
        <m:oMath>
          <m:r>
            <m:t>c</m:t>
          </m:r>
          <m:d>
            <m:dPr>
              <m:ctrlPr/>
            </m:dPr>
            <m:e>
              <m:sSup>
                <m:sSupPr>
                  <m:ctrlPr/>
                </m:sSupPr>
                <m:e>
                  <m:r>
                    <m:t>Ag</m:t>
                  </m:r>
                </m:e>
                <m:sup>
                  <m:r>
                    <m:t>+</m:t>
                  </m:r>
                </m:sup>
              </m:sSup>
            </m:e>
          </m:d>
          <m:r>
            <m:t xml:space="preserve">= </m:t>
          </m:r>
          <m:sSub>
            <m:sSubPr>
              <m:ctrlPr/>
            </m:sSubPr>
            <m:e>
              <m:r>
                <m:t>c</m:t>
              </m:r>
            </m:e>
            <m:sub>
              <m:r>
                <m:t>0, AgN</m:t>
              </m:r>
              <m:sSub>
                <m:sSubPr>
                  <m:ctrlPr/>
                </m:sSubPr>
                <m:e>
                  <m:r>
                    <m:t>O</m:t>
                  </m:r>
                </m:e>
                <m:sub>
                  <m:r>
                    <m:t>3</m:t>
                  </m:r>
                </m:sub>
              </m:sSub>
            </m:sub>
          </m:sSub>
          <m:r>
            <m:t>∙</m:t>
          </m:r>
          <m:d>
            <m:dPr>
              <m:ctrlPr/>
            </m:dPr>
            <m:e>
              <m:f>
                <m:fPr>
                  <m:ctrlPr/>
                </m:fPr>
                <m:num>
                  <m:sSub>
                    <m:sSubPr>
                      <m:ctrlPr/>
                    </m:sSubPr>
                    <m:e>
                      <m:r>
                        <m:t>V</m:t>
                      </m:r>
                    </m:e>
                    <m:sub>
                      <m:r>
                        <m:t>titriert</m:t>
                      </m:r>
                    </m:sub>
                  </m:sSub>
                </m:num>
                <m:den>
                  <m:sSub>
                    <m:sSubPr>
                      <m:ctrlPr/>
                    </m:sSubPr>
                    <m:e>
                      <m:r>
                        <m:t>V</m:t>
                      </m:r>
                    </m:e>
                    <m:sub>
                      <m:r>
                        <m:t>ges</m:t>
                      </m:r>
                    </m:sub>
                  </m:sSub>
                </m:den>
              </m:f>
            </m:e>
          </m:d>
          <m:r>
            <m:t>=0,01</m:t>
          </m:r>
          <m:f>
            <m:fPr>
              <m:ctrlPr/>
            </m:fPr>
            <m:num>
              <m:r>
                <m:t>mol</m:t>
              </m:r>
            </m:num>
            <m:den>
              <m:r>
                <m:t>L</m:t>
              </m:r>
            </m:den>
          </m:f>
          <m:r>
            <m:t>∙</m:t>
          </m:r>
          <m:d>
            <m:dPr>
              <m:ctrlPr/>
            </m:dPr>
            <m:e>
              <m:f>
                <m:fPr>
                  <m:ctrlPr/>
                </m:fPr>
                <m:num>
                  <m:r>
                    <m:t>0,0035L</m:t>
                  </m:r>
                </m:num>
                <m:den>
                  <m:r>
                    <m:t>0,2035L</m:t>
                  </m:r>
                </m:den>
              </m:f>
            </m:e>
          </m:d>
          <m:r>
            <m:t>=1,72∙</m:t>
          </m:r>
          <m:sSup>
            <m:sSupPr>
              <m:ctrlPr/>
            </m:sSupPr>
            <m:e>
              <m:r>
                <m:t>10</m:t>
              </m:r>
            </m:e>
            <m:sup>
              <m:r>
                <m:t>-4</m:t>
              </m:r>
            </m:sup>
          </m:sSup>
          <m:f>
            <m:fPr>
              <m:ctrlPr>
                <w:rPr>
                  <w:i w:val="0"/>
                </w:rPr>
              </m:ctrlPr>
            </m:fPr>
            <m:num>
              <m:r>
                <m:t>mol</m:t>
              </m:r>
            </m:num>
            <m:den>
              <m:r>
                <m:t>L</m:t>
              </m:r>
            </m:den>
          </m:f>
        </m:oMath>
      </m:oMathPara>
    </w:p>
    <w:p w:rsidR="00896DD0" w:rsidRDefault="00896DD0" w:rsidP="006E32AF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</w:p>
    <w:p w:rsidR="00CA08D3" w:rsidRDefault="00CA08D3" w:rsidP="000677E0">
      <w:pPr>
        <w:tabs>
          <w:tab w:val="left" w:pos="1701"/>
          <w:tab w:val="left" w:pos="1985"/>
        </w:tabs>
        <w:ind w:left="1980" w:firstLine="5"/>
        <w:rPr>
          <w:rFonts w:eastAsiaTheme="minorEastAsia"/>
        </w:rPr>
      </w:pPr>
      <w:r>
        <w:rPr>
          <w:rFonts w:eastAsiaTheme="minorEastAsia"/>
        </w:rPr>
        <w:t>Nun werden die Werte eingesetzt:</w:t>
      </w:r>
    </w:p>
    <w:p w:rsidR="00CA08D3" w:rsidRDefault="00CA08D3" w:rsidP="00CA08D3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c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Cl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1,69∙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-10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mol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</m:num>
            <m:den>
              <m:r>
                <w:rPr>
                  <w:rFonts w:ascii="Cambria Math" w:hAnsi="Cambria Math"/>
                </w:rPr>
                <m:t>1,72∙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-4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mol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 xml:space="preserve">=9,83 ∙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-7</m:t>
              </m:r>
            </m:sup>
          </m:sSup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mol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0677E0" w:rsidRDefault="000677E0" w:rsidP="000677E0">
      <w:pPr>
        <w:tabs>
          <w:tab w:val="left" w:pos="1701"/>
          <w:tab w:val="left" w:pos="1985"/>
        </w:tabs>
        <w:ind w:left="1980" w:firstLine="5"/>
        <w:rPr>
          <w:rFonts w:eastAsiaTheme="minorEastAsia"/>
        </w:rPr>
      </w:pPr>
      <w:r>
        <w:rPr>
          <w:rFonts w:eastAsiaTheme="minorEastAsia"/>
        </w:rPr>
        <w:t xml:space="preserve">Es wurde eine Natriumchlorid-Lösung der Konzentration von </w:t>
      </w:r>
      <m:oMath>
        <m:r>
          <w:rPr>
            <w:rFonts w:ascii="Cambria Math" w:eastAsiaTheme="minorEastAsia" w:hAnsi="Cambria Math"/>
          </w:rPr>
          <m:t xml:space="preserve">9,83 ∙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10</m:t>
            </m:r>
          </m:e>
          <m:sup>
            <m:r>
              <w:rPr>
                <w:rFonts w:ascii="Cambria Math" w:eastAsiaTheme="minorEastAsia" w:hAnsi="Cambria Math"/>
              </w:rPr>
              <m:t>-7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>mol∙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L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-1</m:t>
            </m:r>
          </m:sup>
        </m:sSup>
      </m:oMath>
      <w:r>
        <w:rPr>
          <w:rFonts w:eastAsiaTheme="minorEastAsia"/>
        </w:rPr>
        <w:t xml:space="preserve"> für diesen Versuch verwendet. Nun kann noch die Masse b</w:t>
      </w:r>
      <w:r>
        <w:rPr>
          <w:rFonts w:eastAsiaTheme="minorEastAsia"/>
        </w:rPr>
        <w:t>e</w:t>
      </w:r>
      <w:r>
        <w:rPr>
          <w:rFonts w:eastAsiaTheme="minorEastAsia"/>
        </w:rPr>
        <w:t>stimmt werden, die zur Herstellung der Lösung eingewogen wurden. Dazu wird zu Erste die Stoffmenge von Natriumchlorid berechnet:</w:t>
      </w:r>
    </w:p>
    <w:p w:rsidR="002A1891" w:rsidRPr="002A1891" w:rsidRDefault="002A1891" w:rsidP="00CA08D3">
      <w:pPr>
        <w:tabs>
          <w:tab w:val="left" w:pos="1701"/>
          <w:tab w:val="left" w:pos="1985"/>
        </w:tabs>
        <w:ind w:left="1980" w:hanging="1980"/>
        <w:rPr>
          <w:rFonts w:eastAsiaTheme="minorEastAsia"/>
          <w:sz w:val="32"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NaCl</m:t>
              </m:r>
            </m:e>
          </m:d>
          <m:r>
            <w:rPr>
              <w:rFonts w:ascii="Cambria Math" w:eastAsiaTheme="minorEastAsia" w:hAnsi="Cambria Math"/>
            </w:rPr>
            <m:t>= c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Cl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-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>∙</m:t>
          </m:r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ges</m:t>
              </m:r>
            </m:sub>
          </m:sSub>
          <m:r>
            <w:rPr>
              <w:rFonts w:ascii="Cambria Math" w:hAnsi="Cambria Math"/>
            </w:rPr>
            <m:t xml:space="preserve">= </m:t>
          </m:r>
          <m:r>
            <w:rPr>
              <w:rFonts w:ascii="Cambria Math" w:eastAsiaTheme="minorEastAsia" w:hAnsi="Cambria Math"/>
            </w:rPr>
            <m:t xml:space="preserve">9,83 ∙ 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w:rPr>
                  <w:rFonts w:ascii="Cambria Math" w:eastAsiaTheme="minorEastAsia" w:hAnsi="Cambria Math"/>
                </w:rPr>
                <m:t>-7</m:t>
              </m:r>
            </m:sup>
          </m:sSup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mol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eastAsiaTheme="minorEastAsia" w:hAnsi="Cambria Math"/>
            </w:rPr>
            <m:t xml:space="preserve">∙0,2035 </m:t>
          </m:r>
          <m:r>
            <m:rPr>
              <m:sty m:val="p"/>
            </m:rPr>
            <w:rPr>
              <w:rFonts w:ascii="Cambria Math" w:eastAsiaTheme="minorEastAsia" w:hAnsi="Cambria Math"/>
            </w:rPr>
            <m:t>L=4,00 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-8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/>
            </w:rPr>
            <m:t>mol</m:t>
          </m:r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:rsidR="00CA08D3" w:rsidRDefault="000677E0" w:rsidP="000677E0">
      <w:pPr>
        <w:tabs>
          <w:tab w:val="left" w:pos="1701"/>
          <w:tab w:val="left" w:pos="1985"/>
        </w:tabs>
        <w:ind w:left="1980" w:firstLine="5"/>
        <w:rPr>
          <w:rFonts w:eastAsiaTheme="minorEastAsia"/>
        </w:rPr>
      </w:pPr>
      <w:r>
        <w:rPr>
          <w:rFonts w:eastAsiaTheme="minorEastAsia"/>
        </w:rPr>
        <w:t>Die molekulare Masse von Natriumchlorid beträgt 59 g/</w:t>
      </w:r>
      <w:proofErr w:type="spellStart"/>
      <w:r>
        <w:rPr>
          <w:rFonts w:eastAsiaTheme="minorEastAsia"/>
        </w:rPr>
        <w:t>mol</w:t>
      </w:r>
      <w:proofErr w:type="spellEnd"/>
      <w:r>
        <w:rPr>
          <w:rFonts w:eastAsiaTheme="minorEastAsia"/>
        </w:rPr>
        <w:t>.</w:t>
      </w:r>
    </w:p>
    <w:p w:rsidR="000677E0" w:rsidRDefault="000677E0" w:rsidP="000677E0">
      <w:pPr>
        <w:tabs>
          <w:tab w:val="left" w:pos="1701"/>
          <w:tab w:val="left" w:pos="1985"/>
        </w:tabs>
        <w:ind w:left="1980" w:firstLine="5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m=n ∙M= </m:t>
          </m:r>
          <m:r>
            <m:rPr>
              <m:sty m:val="p"/>
            </m:rPr>
            <w:rPr>
              <w:rFonts w:ascii="Cambria Math" w:eastAsiaTheme="minorEastAsia" w:hAnsi="Cambria Math"/>
            </w:rPr>
            <m:t>4,00 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-8</m:t>
              </m:r>
            </m:sup>
          </m:sSup>
          <m:r>
            <w:rPr>
              <w:rFonts w:ascii="Cambria Math" w:eastAsiaTheme="minorEastAsia" w:hAnsi="Cambria Math"/>
            </w:rPr>
            <m:t xml:space="preserve"> </m:t>
          </m:r>
          <m:r>
            <m:rPr>
              <m:sty m:val="p"/>
            </m:rPr>
            <w:rPr>
              <w:rFonts w:ascii="Cambria Math" w:eastAsiaTheme="minorEastAsia" w:hAnsi="Cambria Math"/>
            </w:rPr>
            <m:t xml:space="preserve">mol ∙59 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g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mol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=2,36 ∙</m:t>
          </m:r>
          <m:sSup>
            <m:sSupPr>
              <m:ctrlPr>
                <w:rPr>
                  <w:rFonts w:ascii="Cambria Math" w:eastAsiaTheme="minorEastAsia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10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-6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 xml:space="preserve"> g</m:t>
          </m:r>
        </m:oMath>
      </m:oMathPara>
    </w:p>
    <w:p w:rsidR="00216E3C" w:rsidRDefault="00216E3C" w:rsidP="005B60E3">
      <w:pPr>
        <w:spacing w:line="276" w:lineRule="auto"/>
        <w:jc w:val="left"/>
      </w:pPr>
      <w:r>
        <w:t>Entsorgung:</w:t>
      </w:r>
      <w:r>
        <w:tab/>
        <w:t xml:space="preserve">           </w:t>
      </w:r>
      <w:r w:rsidR="00125CEA">
        <w:tab/>
      </w:r>
      <w:r>
        <w:t xml:space="preserve">Die Entsorgung </w:t>
      </w:r>
      <w:r w:rsidR="002A4F46">
        <w:t>der Lösung wird im Schwermetallbehälter vorgenommen.</w:t>
      </w:r>
    </w:p>
    <w:p w:rsidR="005B60E3" w:rsidRPr="00B937A2" w:rsidRDefault="00F17765" w:rsidP="0082118A">
      <w:pPr>
        <w:spacing w:line="276" w:lineRule="auto"/>
        <w:ind w:left="1985" w:hanging="1985"/>
        <w:jc w:val="left"/>
        <w:rPr>
          <w:rFonts w:asciiTheme="majorHAnsi" w:hAnsiTheme="majorHAnsi"/>
        </w:rPr>
      </w:pPr>
      <w:r>
        <w:t>Literatur:</w:t>
      </w:r>
      <w:r>
        <w:tab/>
      </w:r>
      <w:r>
        <w:tab/>
      </w:r>
      <w:r w:rsidR="0082118A">
        <w:t xml:space="preserve">abgeändert nach: Uni Potsdam, </w:t>
      </w:r>
      <w:r w:rsidR="0082118A" w:rsidRPr="0082118A">
        <w:t>www.chem.uni-potsdam.de/anorganik/Argentometrie.doc+&amp;cd=4&amp;hl=de&amp;ct=clnk&amp;gl=de</w:t>
      </w:r>
      <w:r w:rsidR="0082118A">
        <w:t>, 08.08.16 (Zuletzt abgerufen am 08.08.16. um 20:24 Uhr).</w:t>
      </w:r>
    </w:p>
    <w:p w:rsidR="00F17765" w:rsidRDefault="00F17765" w:rsidP="00F17765">
      <w:pPr>
        <w:tabs>
          <w:tab w:val="left" w:pos="1701"/>
          <w:tab w:val="left" w:pos="1985"/>
        </w:tabs>
        <w:ind w:left="1980" w:hanging="1980"/>
      </w:pPr>
    </w:p>
    <w:p w:rsidR="0096789B" w:rsidRDefault="00A00AF4" w:rsidP="0096789B">
      <w:pPr>
        <w:pStyle w:val="berschrift2"/>
      </w:pPr>
      <w:bookmarkStart w:id="4" w:name="_Toc457857912"/>
      <w:r>
        <w:t>V2</w:t>
      </w:r>
      <w:r w:rsidR="0096789B">
        <w:t xml:space="preserve"> – Leitfähigkeitstitration von Natriumchlorid mit Silbernitrat</w:t>
      </w:r>
      <w:bookmarkEnd w:id="4"/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96789B" w:rsidRPr="009C5E28" w:rsidTr="0096789B">
        <w:tc>
          <w:tcPr>
            <w:tcW w:w="9322" w:type="dxa"/>
            <w:gridSpan w:val="9"/>
            <w:shd w:val="clear" w:color="auto" w:fill="4F81BD"/>
            <w:vAlign w:val="center"/>
          </w:tcPr>
          <w:p w:rsidR="0096789B" w:rsidRPr="00F31EBF" w:rsidRDefault="0096789B" w:rsidP="0096789B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96789B" w:rsidRPr="009C5E28" w:rsidTr="0096789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Natriumchlorid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 w:rsidRPr="009C5E28">
              <w:rPr>
                <w:sz w:val="20"/>
              </w:rPr>
              <w:t xml:space="preserve">H: </w:t>
            </w:r>
            <w: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 w:rsidRPr="009C5E28">
              <w:rPr>
                <w:sz w:val="20"/>
              </w:rPr>
              <w:t xml:space="preserve">P: </w:t>
            </w:r>
            <w:r>
              <w:t>-</w:t>
            </w:r>
          </w:p>
        </w:tc>
      </w:tr>
      <w:tr w:rsidR="0096789B" w:rsidRPr="009C5E28" w:rsidTr="0096789B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color w:val="auto"/>
                <w:sz w:val="20"/>
                <w:szCs w:val="20"/>
              </w:rPr>
              <w:t>Silbernitrat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6789B" w:rsidRPr="009C5E28" w:rsidRDefault="0096789B" w:rsidP="0096789B">
            <w:pPr>
              <w:pStyle w:val="Beschriftung"/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 xml:space="preserve">H: </w:t>
            </w:r>
            <w:r w:rsidRPr="00C94158">
              <w:rPr>
                <w:sz w:val="20"/>
              </w:rPr>
              <w:t>272, 314, 410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6789B" w:rsidRPr="009C5E28" w:rsidRDefault="0096789B" w:rsidP="0096789B">
            <w:pPr>
              <w:pStyle w:val="Beschriftung"/>
              <w:spacing w:after="0"/>
              <w:jc w:val="center"/>
              <w:rPr>
                <w:sz w:val="20"/>
              </w:rPr>
            </w:pPr>
            <w:r w:rsidRPr="009C5E28">
              <w:rPr>
                <w:sz w:val="20"/>
              </w:rPr>
              <w:t xml:space="preserve">P: </w:t>
            </w:r>
            <w:r w:rsidRPr="00C94158">
              <w:rPr>
                <w:sz w:val="20"/>
              </w:rPr>
              <w:t>210, 221, 273, 280, 305+ 351+ 338, 308+ 310</w:t>
            </w:r>
          </w:p>
        </w:tc>
      </w:tr>
      <w:tr w:rsidR="0096789B" w:rsidRPr="009C5E28" w:rsidTr="0096789B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6789B" w:rsidRDefault="0096789B" w:rsidP="0096789B">
            <w:pPr>
              <w:spacing w:after="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Silberchlorid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6789B" w:rsidRPr="009C5E28" w:rsidRDefault="0096789B" w:rsidP="0096789B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6789B" w:rsidRPr="009C5E28" w:rsidRDefault="0096789B" w:rsidP="0096789B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P:-</w:t>
            </w:r>
          </w:p>
        </w:tc>
      </w:tr>
      <w:tr w:rsidR="0096789B" w:rsidRPr="009C5E28" w:rsidTr="0096789B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9" name="Bild 2" descr="C:\Users\Kristina\Documents\SVP CHEMIE\Piktogramme\Piktogramme\Brandförde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istina\Documents\SVP CHEMIE\Piktogramme\Piktogramme\Brandförde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0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1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3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2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3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24" name="Bild 4" descr="C:\Users\Kristina\Documents\SVP CHEMIE\Piktogramme\Piktogramme\Grau\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tina\Documents\SVP CHEMIE\Piktogramme\Piktogramme\Grau\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6789B" w:rsidRPr="009C5E28" w:rsidRDefault="0096789B" w:rsidP="0096789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000" cy="504000"/>
                  <wp:effectExtent l="19050" t="0" r="0" b="0"/>
                  <wp:docPr id="26" name="Bild 3" descr="C:\Users\Kristina\Documents\SVP CHEMIE\Piktogramme\Piktogramme\Umwelt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istina\Documents\SVP CHEMIE\Piktogramme\Piktogramme\Umwelt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89B" w:rsidRDefault="0096789B" w:rsidP="0096789B">
      <w:pPr>
        <w:tabs>
          <w:tab w:val="left" w:pos="1701"/>
          <w:tab w:val="left" w:pos="1985"/>
        </w:tabs>
        <w:ind w:left="1980" w:hanging="1980"/>
      </w:pPr>
    </w:p>
    <w:p w:rsidR="0096789B" w:rsidRDefault="0096789B" w:rsidP="0096789B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 xml:space="preserve">Bürette, Stativ, Trichter, </w:t>
      </w:r>
      <w:proofErr w:type="spellStart"/>
      <w:r>
        <w:t>Magnetrührer</w:t>
      </w:r>
      <w:proofErr w:type="spellEnd"/>
      <w:r>
        <w:t xml:space="preserve"> mit Rührschwein, Becherglas, </w:t>
      </w:r>
      <w:proofErr w:type="spellStart"/>
      <w:r>
        <w:t>Trafo</w:t>
      </w:r>
      <w:proofErr w:type="spellEnd"/>
      <w:r>
        <w:t>, Leitfähigkeitsprüfer, Kabel, Amperemeter</w:t>
      </w:r>
    </w:p>
    <w:p w:rsidR="0096789B" w:rsidRPr="00ED07C2" w:rsidRDefault="009313B9" w:rsidP="0096789B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Silbernitrat (0,</w:t>
      </w:r>
      <w:r w:rsidR="0096789B">
        <w:t>1 M) und Natriumchlorid</w:t>
      </w:r>
      <w:r>
        <w:t xml:space="preserve"> (0,01 M)</w:t>
      </w:r>
    </w:p>
    <w:p w:rsidR="009313B9" w:rsidRDefault="0096789B" w:rsidP="0096789B">
      <w:pPr>
        <w:tabs>
          <w:tab w:val="left" w:pos="1701"/>
          <w:tab w:val="left" w:pos="1985"/>
        </w:tabs>
        <w:ind w:left="1980" w:hanging="1980"/>
      </w:pPr>
      <w:r>
        <w:lastRenderedPageBreak/>
        <w:t>Durchführun</w:t>
      </w:r>
      <w:r w:rsidR="009313B9">
        <w:t xml:space="preserve">g: </w:t>
      </w:r>
      <w:r w:rsidR="009313B9">
        <w:tab/>
      </w:r>
      <w:r w:rsidR="009313B9">
        <w:tab/>
      </w:r>
      <w:r w:rsidR="009313B9">
        <w:tab/>
        <w:t xml:space="preserve">Es werden 100 </w:t>
      </w:r>
      <w:proofErr w:type="spellStart"/>
      <w:r w:rsidR="009313B9">
        <w:t>mL</w:t>
      </w:r>
      <w:proofErr w:type="spellEnd"/>
      <w:r w:rsidR="009313B9">
        <w:t xml:space="preserve"> einer 0,</w:t>
      </w:r>
      <w:r>
        <w:t>1 M Silbernitrat-Lösung hergestellt und in die Bürette mittels Trichter gefüllt. Im Becherglas befindet sich eine Natriu</w:t>
      </w:r>
      <w:r>
        <w:t>m</w:t>
      </w:r>
      <w:r>
        <w:t xml:space="preserve">chlorid-Lösung. Das Becherglas steht auf dem </w:t>
      </w:r>
      <w:proofErr w:type="spellStart"/>
      <w:r>
        <w:t>Magnetrührer</w:t>
      </w:r>
      <w:proofErr w:type="spellEnd"/>
      <w:r>
        <w:t xml:space="preserve"> und in der L</w:t>
      </w:r>
      <w:r>
        <w:t>ö</w:t>
      </w:r>
      <w:r>
        <w:t xml:space="preserve">sung befindet sich das Rührschwein. Die Natriumchlorid-Lösung wird mit der Silbernitrat-Lösung titriert. </w:t>
      </w:r>
      <w:r w:rsidR="009313B9">
        <w:t xml:space="preserve"> Der Leitfähigkeitsprüfer ist mit einem A</w:t>
      </w:r>
      <w:r w:rsidR="009313B9">
        <w:t>m</w:t>
      </w:r>
      <w:r w:rsidR="009313B9">
        <w:t>peremeter in Reihe geschaltet und an eine Wechselstromquelle, die auf 5 V eingestellt ist, angeschlossen. Anschließend wird die Leitfähigkeit geme</w:t>
      </w:r>
      <w:r w:rsidR="009313B9">
        <w:t>s</w:t>
      </w:r>
      <w:r w:rsidR="009313B9">
        <w:t>sen.</w:t>
      </w:r>
    </w:p>
    <w:p w:rsidR="009313B9" w:rsidRDefault="009313B9" w:rsidP="0096789B">
      <w:pPr>
        <w:tabs>
          <w:tab w:val="left" w:pos="1701"/>
          <w:tab w:val="left" w:pos="1985"/>
        </w:tabs>
        <w:ind w:left="1980" w:hanging="1980"/>
      </w:pPr>
      <w:r>
        <w:t>Versuchsaufbau:</w:t>
      </w:r>
    </w:p>
    <w:p w:rsidR="009313B9" w:rsidRDefault="009313B9" w:rsidP="009313B9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2160714" cy="3600000"/>
            <wp:effectExtent l="19050" t="0" r="0" b="0"/>
            <wp:docPr id="29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1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B9" w:rsidRDefault="009313B9" w:rsidP="009313B9">
      <w:pPr>
        <w:pStyle w:val="Beschriftung"/>
        <w:jc w:val="center"/>
      </w:pPr>
      <w:r>
        <w:t>Abbildung 2: Versuchsaufbau der Leitfähigkeitstitration.</w:t>
      </w:r>
    </w:p>
    <w:p w:rsidR="0096789B" w:rsidRDefault="0096789B" w:rsidP="0096789B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</w:r>
      <w:r>
        <w:tab/>
      </w:r>
      <w:r w:rsidR="009313B9">
        <w:t xml:space="preserve">Zu Beginn sinkt die Leitfähigkeit bis sie ab Zugabe von 22 </w:t>
      </w:r>
      <w:proofErr w:type="spellStart"/>
      <w:r w:rsidR="009313B9">
        <w:t>mL</w:t>
      </w:r>
      <w:proofErr w:type="spellEnd"/>
      <w:r w:rsidR="009313B9">
        <w:t xml:space="preserve"> </w:t>
      </w:r>
      <w:proofErr w:type="spellStart"/>
      <w:r w:rsidR="009313B9">
        <w:t>Silberni</w:t>
      </w:r>
      <w:r w:rsidR="009313B9">
        <w:t>t</w:t>
      </w:r>
      <w:r w:rsidR="009313B9">
        <w:t>rat</w:t>
      </w:r>
      <w:proofErr w:type="spellEnd"/>
      <w:r w:rsidR="009313B9">
        <w:noBreakHyphen/>
        <w:t>Lösung wieder ansteigt. Ebenfalls ist ein milchig trüber Niederschlag im Becherglas zu erkennen</w:t>
      </w:r>
      <w:r w:rsidR="002A4F46">
        <w:t xml:space="preserve"> (siehe Abbildung 3)</w:t>
      </w:r>
      <w:r w:rsidR="009313B9">
        <w:t>.</w:t>
      </w:r>
    </w:p>
    <w:p w:rsidR="0096789B" w:rsidRDefault="0096789B" w:rsidP="0096789B">
      <w:pPr>
        <w:pStyle w:val="Beschriftung"/>
        <w:jc w:val="center"/>
      </w:pPr>
      <w:r>
        <w:lastRenderedPageBreak/>
        <w:t>1.</w:t>
      </w:r>
      <w:r w:rsidR="009313B9" w:rsidRPr="009313B9">
        <w:rPr>
          <w:noProof/>
          <w:lang w:eastAsia="de-DE"/>
        </w:rPr>
        <w:t xml:space="preserve"> </w:t>
      </w:r>
      <w:r w:rsidR="009313B9">
        <w:rPr>
          <w:noProof/>
          <w:lang w:eastAsia="de-DE"/>
        </w:rPr>
        <w:drawing>
          <wp:inline distT="0" distB="0" distL="0" distR="0">
            <wp:extent cx="1222793" cy="2880000"/>
            <wp:effectExtent l="19050" t="0" r="0" b="0"/>
            <wp:docPr id="30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9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>2.</w:t>
      </w:r>
      <w:r w:rsidRPr="00075A37">
        <w:rPr>
          <w:bCs w:val="0"/>
        </w:rPr>
        <w:t xml:space="preserve"> </w:t>
      </w:r>
      <w:r w:rsidR="009313B9">
        <w:rPr>
          <w:noProof/>
          <w:lang w:eastAsia="de-DE"/>
        </w:rPr>
        <w:drawing>
          <wp:inline distT="0" distB="0" distL="0" distR="0">
            <wp:extent cx="1363829" cy="2880000"/>
            <wp:effectExtent l="19050" t="0" r="7771" b="0"/>
            <wp:docPr id="32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89B" w:rsidRDefault="0096789B" w:rsidP="0096789B">
      <w:pPr>
        <w:pStyle w:val="Beschriftung"/>
        <w:jc w:val="center"/>
      </w:pPr>
      <w:r>
        <w:t xml:space="preserve">Abb. </w:t>
      </w:r>
      <w:r w:rsidR="002A4F46">
        <w:t>3</w:t>
      </w:r>
      <w:r>
        <w:t xml:space="preserve"> - </w:t>
      </w:r>
      <w:r>
        <w:rPr>
          <w:noProof/>
        </w:rPr>
        <w:t xml:space="preserve"> Darstellung der Natriumchlorid-Lösung vor einem sch</w:t>
      </w:r>
      <w:r w:rsidR="009313B9">
        <w:rPr>
          <w:noProof/>
        </w:rPr>
        <w:t>warzen Hintergrund. 1. Vor der Leitfähigkeits</w:t>
      </w:r>
      <w:r>
        <w:rPr>
          <w:noProof/>
        </w:rPr>
        <w:t xml:space="preserve">itration. 2. Nach der Titration, </w:t>
      </w:r>
      <w:r w:rsidR="009313B9">
        <w:rPr>
          <w:noProof/>
        </w:rPr>
        <w:t>dort ist eine milchige Lösung z</w:t>
      </w:r>
      <w:r w:rsidR="002A4F46">
        <w:rPr>
          <w:noProof/>
        </w:rPr>
        <w:t>u erkennen.</w:t>
      </w:r>
    </w:p>
    <w:p w:rsidR="0096789B" w:rsidRDefault="0096789B" w:rsidP="0096789B">
      <w:pPr>
        <w:tabs>
          <w:tab w:val="left" w:pos="1701"/>
          <w:tab w:val="left" w:pos="1985"/>
        </w:tabs>
        <w:ind w:left="2124" w:hanging="2124"/>
      </w:pPr>
      <w:r>
        <w:t>Deutung:</w:t>
      </w:r>
      <w:r>
        <w:tab/>
      </w:r>
      <w:r>
        <w:tab/>
      </w:r>
      <w:r>
        <w:tab/>
        <w:t>Die milchige Trübung der Lösung ist durch das Ausfällen von Silberchl</w:t>
      </w:r>
      <w:r>
        <w:t>o</w:t>
      </w:r>
      <w:r>
        <w:t xml:space="preserve">rid bedingt. </w:t>
      </w:r>
    </w:p>
    <w:p w:rsidR="0096789B" w:rsidRDefault="0096789B" w:rsidP="0096789B">
      <w:pPr>
        <w:tabs>
          <w:tab w:val="left" w:pos="1701"/>
          <w:tab w:val="left" w:pos="1985"/>
        </w:tabs>
        <w:ind w:left="2124" w:hanging="2124"/>
      </w:pPr>
      <w:r>
        <w:t>Reaktionsgleichung:</w:t>
      </w:r>
    </w:p>
    <w:p w:rsidR="0096789B" w:rsidRPr="00D45828" w:rsidRDefault="0096789B" w:rsidP="0096789B">
      <w:pPr>
        <w:tabs>
          <w:tab w:val="left" w:pos="1701"/>
          <w:tab w:val="left" w:pos="1985"/>
        </w:tabs>
        <w:ind w:left="2124" w:hanging="2124"/>
        <w:jc w:val="center"/>
      </w:pPr>
      <w:proofErr w:type="spellStart"/>
      <w:r>
        <w:t>Ag</w:t>
      </w:r>
      <w:proofErr w:type="spellEnd"/>
      <w:r w:rsidRPr="00D45828">
        <w:rPr>
          <w:vertAlign w:val="superscript"/>
        </w:rPr>
        <w:t>+</w:t>
      </w:r>
      <w:r w:rsidRPr="00D45828">
        <w:rPr>
          <w:vertAlign w:val="subscript"/>
        </w:rPr>
        <w:t>(</w:t>
      </w:r>
      <w:proofErr w:type="spellStart"/>
      <w:r w:rsidRPr="00D45828">
        <w:rPr>
          <w:vertAlign w:val="subscript"/>
        </w:rPr>
        <w:t>aq</w:t>
      </w:r>
      <w:proofErr w:type="spellEnd"/>
      <w:r w:rsidRPr="00D45828">
        <w:rPr>
          <w:vertAlign w:val="subscript"/>
        </w:rPr>
        <w:t>)</w:t>
      </w:r>
      <w:r>
        <w:t xml:space="preserve"> + Cl</w:t>
      </w:r>
      <w:r w:rsidRPr="00D45828">
        <w:rPr>
          <w:vertAlign w:val="superscript"/>
        </w:rPr>
        <w:noBreakHyphen/>
      </w:r>
      <w:r>
        <w:rPr>
          <w:vertAlign w:val="subscript"/>
        </w:rPr>
        <w:t>(</w:t>
      </w:r>
      <w:proofErr w:type="spellStart"/>
      <w:r>
        <w:rPr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⇌ </w:t>
      </w:r>
      <w:proofErr w:type="spellStart"/>
      <w:r>
        <w:t>AgCl</w:t>
      </w:r>
      <w:proofErr w:type="spellEnd"/>
      <w:r w:rsidRPr="00D45828">
        <w:rPr>
          <w:vertAlign w:val="subscript"/>
        </w:rPr>
        <w:t>(s)</w:t>
      </w:r>
      <w:r>
        <w:t>↓</w:t>
      </w:r>
    </w:p>
    <w:p w:rsidR="0096789B" w:rsidRDefault="0096789B" w:rsidP="002A4F46">
      <w:pPr>
        <w:tabs>
          <w:tab w:val="left" w:pos="1701"/>
          <w:tab w:val="left" w:pos="1985"/>
        </w:tabs>
        <w:ind w:left="2124" w:firstLine="3"/>
      </w:pPr>
      <w:r>
        <w:t>Dieses Ausfällen ist durch die Überschreitung des Löslichkeitsproduktes von Silberchlorid bedingt, da eine übersättigte Lösung vorliegt. Durch das Ausfällen versucht das System wieder in den Gleichgewichtszustand z</w:t>
      </w:r>
      <w:r>
        <w:t>u</w:t>
      </w:r>
      <w:r>
        <w:t xml:space="preserve">gelangen. </w:t>
      </w:r>
    </w:p>
    <w:p w:rsidR="002A4F46" w:rsidRDefault="002A4F46" w:rsidP="002A4F46">
      <w:pPr>
        <w:pStyle w:val="Beschriftung"/>
        <w:keepNext/>
        <w:jc w:val="center"/>
      </w:pPr>
      <w:r>
        <w:t xml:space="preserve">Tabelle </w:t>
      </w:r>
      <w:fldSimple w:instr=" SEQ Tabelle \* ARABIC ">
        <w:r w:rsidR="00132A21">
          <w:rPr>
            <w:noProof/>
          </w:rPr>
          <w:t>1</w:t>
        </w:r>
      </w:fldSimple>
      <w:r>
        <w:t>: Messdaten der Leitfähigkeitstitration.</w:t>
      </w:r>
    </w:p>
    <w:tbl>
      <w:tblPr>
        <w:tblW w:w="2432" w:type="dxa"/>
        <w:jc w:val="center"/>
        <w:tblInd w:w="70" w:type="dxa"/>
        <w:tblCellMar>
          <w:left w:w="70" w:type="dxa"/>
          <w:right w:w="70" w:type="dxa"/>
        </w:tblCellMar>
        <w:tblLook w:val="04A0"/>
      </w:tblPr>
      <w:tblGrid>
        <w:gridCol w:w="1216"/>
        <w:gridCol w:w="1216"/>
      </w:tblGrid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9,27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0,5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9,24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9,22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9,18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9,16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9,13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9,1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3,5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9,08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9,06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4,5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9,04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9,01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5,5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8,96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6,5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8,94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8,91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lastRenderedPageBreak/>
              <w:t>7,5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8,9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8,88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8,86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8,83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8,81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8,79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10,5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8,76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8,75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11,5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8,71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8,7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12,5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8,68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8,64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13,5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8,61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8,58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14,5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8,55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8,53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15,5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8,5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8,49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16,5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8,45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8,43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17,5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8,4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8,37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18,5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8,34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8,31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19,5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8,28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20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8,25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20,5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8,25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8,22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22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8,16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8,17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24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8,42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25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8,65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26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8,96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27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9,43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28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9,94</w:t>
            </w:r>
          </w:p>
        </w:tc>
      </w:tr>
      <w:tr w:rsidR="002A4F46" w:rsidRPr="002A4F46" w:rsidTr="002A4F46">
        <w:trPr>
          <w:trHeight w:val="300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29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4F46" w:rsidRPr="002A4F46" w:rsidRDefault="002A4F46" w:rsidP="002A4F4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de-DE"/>
              </w:rPr>
            </w:pPr>
            <w:r w:rsidRPr="002A4F46">
              <w:rPr>
                <w:rFonts w:ascii="Calibri" w:eastAsia="Times New Roman" w:hAnsi="Calibri" w:cs="Times New Roman"/>
                <w:color w:val="000000"/>
                <w:lang w:eastAsia="de-DE"/>
              </w:rPr>
              <w:t>10,14</w:t>
            </w:r>
          </w:p>
        </w:tc>
      </w:tr>
    </w:tbl>
    <w:p w:rsidR="002A4F46" w:rsidRDefault="002A4F46" w:rsidP="002A4F46">
      <w:pPr>
        <w:tabs>
          <w:tab w:val="left" w:pos="1701"/>
          <w:tab w:val="left" w:pos="1985"/>
        </w:tabs>
        <w:ind w:left="2124" w:firstLine="3"/>
        <w:rPr>
          <w:rFonts w:eastAsiaTheme="minorEastAsia"/>
        </w:rPr>
      </w:pPr>
      <w:r>
        <w:rPr>
          <w:rFonts w:eastAsiaTheme="minorEastAsia"/>
        </w:rPr>
        <w:t>Werden nun die Messdaten graphisch aufgetragen wird ein v-förmiger Kurvenverlauf erhalten (siehe Abbildung 4).</w:t>
      </w:r>
    </w:p>
    <w:p w:rsidR="00081AEC" w:rsidRDefault="002A4F46" w:rsidP="00081AEC">
      <w:pPr>
        <w:keepNext/>
        <w:tabs>
          <w:tab w:val="left" w:pos="1701"/>
          <w:tab w:val="left" w:pos="1985"/>
        </w:tabs>
        <w:ind w:left="2124" w:hanging="2124"/>
        <w:jc w:val="center"/>
      </w:pPr>
      <w:r w:rsidRPr="002A4F46">
        <w:rPr>
          <w:rFonts w:eastAsiaTheme="minorEastAsia"/>
          <w:noProof/>
          <w:lang w:eastAsia="de-DE"/>
        </w:rPr>
        <w:lastRenderedPageBreak/>
        <w:drawing>
          <wp:inline distT="0" distB="0" distL="0" distR="0">
            <wp:extent cx="5010150" cy="3495675"/>
            <wp:effectExtent l="19050" t="0" r="19050" b="0"/>
            <wp:docPr id="33" name="Diagram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A4F46" w:rsidRDefault="00081AEC" w:rsidP="00081AEC">
      <w:pPr>
        <w:pStyle w:val="Beschriftung"/>
        <w:jc w:val="center"/>
      </w:pPr>
      <w:r>
        <w:t>Abbildung 4: Leitfähigkeitskurve von Natriumchlorid mit Silbernitrat.</w:t>
      </w:r>
    </w:p>
    <w:p w:rsidR="006E5617" w:rsidRPr="006E5617" w:rsidRDefault="00BA218A" w:rsidP="006E5617">
      <w:pPr>
        <w:ind w:left="2127"/>
      </w:pPr>
      <w:r>
        <w:t xml:space="preserve">Zu Beginn sind in der Lösung Natriumkationen und </w:t>
      </w:r>
      <w:proofErr w:type="spellStart"/>
      <w:r>
        <w:t>Chloridanionen</w:t>
      </w:r>
      <w:proofErr w:type="spellEnd"/>
      <w:r>
        <w:t xml:space="preserve"> en</w:t>
      </w:r>
      <w:r>
        <w:t>t</w:t>
      </w:r>
      <w:r>
        <w:t xml:space="preserve">halten. Diese leiten den </w:t>
      </w:r>
      <w:r w:rsidR="002734E9">
        <w:t xml:space="preserve">Strom. </w:t>
      </w:r>
      <w:r w:rsidR="006E5617">
        <w:t>Das Absinken der Leitfähigkeit ist durch das Ausfällen der Chlorid-Ionen mittels Silber</w:t>
      </w:r>
      <w:r w:rsidR="002734E9">
        <w:t>ionen</w:t>
      </w:r>
      <w:r w:rsidR="006E5617">
        <w:t xml:space="preserve"> zu schwer löslichem Silberchlorid bedingt.</w:t>
      </w:r>
      <w:r w:rsidR="002734E9">
        <w:t xml:space="preserve"> Dieses Absinken geschieht bis zum </w:t>
      </w:r>
      <w:proofErr w:type="spellStart"/>
      <w:r w:rsidR="002734E9">
        <w:t>Äquivalenzpunkt</w:t>
      </w:r>
      <w:proofErr w:type="spellEnd"/>
      <w:r w:rsidR="002734E9">
        <w:t>, an dem alle in der Lösung vorhandenen Chlorid-Ionen mittels Silber-Ionen ausgefällt wurden. Der danach verzeichnete Anstiegt ist durch die stetige Zunahme der Nitrat</w:t>
      </w:r>
      <w:r w:rsidR="006704DA">
        <w:t>- und Silber</w:t>
      </w:r>
      <w:r w:rsidR="002734E9">
        <w:t>-Ionen-Konzentration bedingt.</w:t>
      </w:r>
    </w:p>
    <w:p w:rsidR="0096789B" w:rsidRDefault="0096789B" w:rsidP="0096789B">
      <w:pPr>
        <w:spacing w:line="276" w:lineRule="auto"/>
        <w:jc w:val="left"/>
      </w:pPr>
      <w:r>
        <w:t>Entsorgung:</w:t>
      </w:r>
      <w:r>
        <w:tab/>
        <w:t xml:space="preserve">           </w:t>
      </w:r>
      <w:r>
        <w:tab/>
        <w:t>Die Entsorgung d</w:t>
      </w:r>
      <w:r w:rsidR="002A4F46">
        <w:t>er Lösung wird im Schwermetallbehälter vorgenommen</w:t>
      </w:r>
      <w:r>
        <w:t xml:space="preserve">. </w:t>
      </w:r>
    </w:p>
    <w:p w:rsidR="0096789B" w:rsidRPr="00B937A2" w:rsidRDefault="0096789B" w:rsidP="006704DA">
      <w:pPr>
        <w:spacing w:line="276" w:lineRule="auto"/>
        <w:ind w:left="2127" w:hanging="2127"/>
        <w:jc w:val="left"/>
        <w:rPr>
          <w:rFonts w:asciiTheme="majorHAnsi" w:hAnsiTheme="majorHAnsi"/>
        </w:rPr>
      </w:pPr>
      <w:r>
        <w:t>Literatur:</w:t>
      </w:r>
      <w:r>
        <w:tab/>
      </w:r>
      <w:r w:rsidR="006704DA">
        <w:rPr>
          <w:color w:val="auto"/>
        </w:rPr>
        <w:t xml:space="preserve">abgeändert nach: F. </w:t>
      </w:r>
      <w:proofErr w:type="spellStart"/>
      <w:r w:rsidR="006704DA">
        <w:rPr>
          <w:color w:val="auto"/>
        </w:rPr>
        <w:t>Liebner</w:t>
      </w:r>
      <w:proofErr w:type="spellEnd"/>
      <w:r w:rsidR="006704DA">
        <w:rPr>
          <w:color w:val="auto"/>
        </w:rPr>
        <w:t xml:space="preserve">, </w:t>
      </w:r>
      <w:r w:rsidR="006704DA" w:rsidRPr="006704DA">
        <w:rPr>
          <w:color w:val="auto"/>
        </w:rPr>
        <w:t>www.ti-unterrichtsmateri</w:t>
      </w:r>
      <w:r w:rsidR="006704DA" w:rsidRPr="006704DA">
        <w:rPr>
          <w:color w:val="auto"/>
        </w:rPr>
        <w:t>a</w:t>
      </w:r>
      <w:r w:rsidR="006704DA" w:rsidRPr="006704DA">
        <w:rPr>
          <w:color w:val="auto"/>
        </w:rPr>
        <w:t>lien.net/imgserv.php%3Fid%3DT3_Titrationen_INH.pdf+&amp;cd=8&amp;hl=de&amp;ct=clnk&amp;gl=de</w:t>
      </w:r>
      <w:r w:rsidR="006704DA">
        <w:rPr>
          <w:color w:val="auto"/>
        </w:rPr>
        <w:t>, 08.08.16 (Zuletzt abgerufen am 08.08.16</w:t>
      </w:r>
      <w:r w:rsidR="005A53EF">
        <w:rPr>
          <w:color w:val="auto"/>
        </w:rPr>
        <w:t>)</w:t>
      </w:r>
    </w:p>
    <w:p w:rsidR="006E32AF" w:rsidRPr="006E32AF" w:rsidRDefault="006E32AF" w:rsidP="006E32AF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</w:p>
    <w:p w:rsidR="00F74A95" w:rsidRPr="00984EF9" w:rsidRDefault="00F74A95" w:rsidP="00984EF9">
      <w:pPr>
        <w:tabs>
          <w:tab w:val="left" w:pos="1701"/>
          <w:tab w:val="left" w:pos="1985"/>
        </w:tabs>
        <w:ind w:left="1980" w:hanging="1980"/>
        <w:rPr>
          <w:color w:val="auto"/>
        </w:rPr>
      </w:pPr>
    </w:p>
    <w:sectPr w:rsidR="00F74A95" w:rsidRPr="00984EF9" w:rsidSect="005B0270">
      <w:headerReference w:type="default" r:id="rId29"/>
      <w:pgSz w:w="11906" w:h="16838"/>
      <w:pgMar w:top="1417" w:right="1417" w:bottom="709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C21" w:rsidRDefault="002E7C21" w:rsidP="0086227B">
      <w:pPr>
        <w:spacing w:after="0" w:line="240" w:lineRule="auto"/>
      </w:pPr>
      <w:r>
        <w:separator/>
      </w:r>
    </w:p>
  </w:endnote>
  <w:endnote w:type="continuationSeparator" w:id="0">
    <w:p w:rsidR="002E7C21" w:rsidRDefault="002E7C21" w:rsidP="0086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B3C" w:rsidRDefault="00150B3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B3C" w:rsidRDefault="00150B3C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B3C" w:rsidRDefault="00150B3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C21" w:rsidRDefault="002E7C21" w:rsidP="0086227B">
      <w:pPr>
        <w:spacing w:after="0" w:line="240" w:lineRule="auto"/>
      </w:pPr>
      <w:r>
        <w:separator/>
      </w:r>
    </w:p>
  </w:footnote>
  <w:footnote w:type="continuationSeparator" w:id="0">
    <w:p w:rsidR="002E7C21" w:rsidRDefault="002E7C21" w:rsidP="00862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B3C" w:rsidRDefault="00150B3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B3C" w:rsidRPr="005B0270" w:rsidRDefault="00150B3C" w:rsidP="005B0270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B3C" w:rsidRDefault="00150B3C">
    <w:pPr>
      <w:pStyle w:val="Kopfzeil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0"/>
        <w:szCs w:val="20"/>
      </w:rPr>
      <w:id w:val="689263763"/>
      <w:docPartObj>
        <w:docPartGallery w:val="Page Numbers (Top of Page)"/>
        <w:docPartUnique/>
      </w:docPartObj>
    </w:sdtPr>
    <w:sdtContent>
      <w:p w:rsidR="00150B3C" w:rsidRPr="0080101C" w:rsidRDefault="00B728D6" w:rsidP="0049087A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  <w:fldSimple w:instr=" STYLEREF  &quot;Überschrift 1&quot; \n  \* MERGEFORMAT ">
          <w:r w:rsidR="0008101F" w:rsidRPr="0008101F">
            <w:rPr>
              <w:b/>
              <w:bCs/>
              <w:noProof/>
              <w:sz w:val="20"/>
            </w:rPr>
            <w:t>1</w:t>
          </w:r>
        </w:fldSimple>
        <w:r w:rsidR="00150B3C" w:rsidRPr="00AA612B">
          <w:rPr>
            <w:rFonts w:asciiTheme="majorHAnsi" w:hAnsiTheme="majorHAnsi" w:cs="Arial"/>
            <w:sz w:val="20"/>
            <w:szCs w:val="20"/>
          </w:rPr>
          <w:t xml:space="preserve"> </w:t>
        </w:r>
        <w:fldSimple w:instr=" STYLEREF  &quot;Überschrift 1&quot;  \* MERGEFORMAT ">
          <w:r w:rsidR="0008101F">
            <w:rPr>
              <w:noProof/>
            </w:rPr>
            <w:t>Weitere Schülerversuche</w:t>
          </w:r>
        </w:fldSimple>
        <w:r w:rsidR="00150B3C" w:rsidRPr="0080101C">
          <w:rPr>
            <w:rFonts w:asciiTheme="majorHAnsi" w:hAnsiTheme="majorHAnsi"/>
            <w:sz w:val="20"/>
            <w:szCs w:val="20"/>
          </w:rPr>
          <w:tab/>
        </w:r>
        <w:r w:rsidR="00150B3C" w:rsidRPr="0080101C">
          <w:rPr>
            <w:rFonts w:asciiTheme="majorHAnsi" w:hAnsiTheme="majorHAnsi"/>
            <w:sz w:val="20"/>
            <w:szCs w:val="20"/>
          </w:rPr>
          <w:tab/>
        </w:r>
        <w:r w:rsidR="00150B3C" w:rsidRPr="0080101C">
          <w:rPr>
            <w:rFonts w:asciiTheme="majorHAnsi" w:hAnsiTheme="majorHAnsi" w:cs="Arial"/>
            <w:sz w:val="20"/>
            <w:szCs w:val="20"/>
          </w:rPr>
          <w:t xml:space="preserve"> </w:t>
        </w:r>
      </w:p>
    </w:sdtContent>
  </w:sdt>
  <w:p w:rsidR="00150B3C" w:rsidRPr="0080101C" w:rsidRDefault="00B728D6" w:rsidP="0049087A">
    <w:pPr>
      <w:pStyle w:val="Kopfzeile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-3.35pt;margin-top:3.05pt;width:462pt;height:.05pt;flip:x;z-index:251666432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10DA"/>
    <w:multiLevelType w:val="hybridMultilevel"/>
    <w:tmpl w:val="3D4AC6E0"/>
    <w:lvl w:ilvl="0" w:tplc="4C781D6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50BA5"/>
    <w:multiLevelType w:val="hybridMultilevel"/>
    <w:tmpl w:val="9048BE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571E8"/>
    <w:multiLevelType w:val="hybridMultilevel"/>
    <w:tmpl w:val="6560B12C"/>
    <w:lvl w:ilvl="0" w:tplc="B810F786">
      <w:numFmt w:val="bullet"/>
      <w:lvlText w:val="&gt;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52D0B"/>
    <w:multiLevelType w:val="hybridMultilevel"/>
    <w:tmpl w:val="811480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44F23"/>
    <w:multiLevelType w:val="hybridMultilevel"/>
    <w:tmpl w:val="52563BBE"/>
    <w:lvl w:ilvl="0" w:tplc="47586E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32A57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29C0C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0DA1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25A49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CCAE7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65866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E6098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79AE7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>
    <w:nsid w:val="371A2185"/>
    <w:multiLevelType w:val="hybridMultilevel"/>
    <w:tmpl w:val="7BBEAB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942227"/>
    <w:multiLevelType w:val="hybridMultilevel"/>
    <w:tmpl w:val="C1C886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6106B9"/>
    <w:multiLevelType w:val="hybridMultilevel"/>
    <w:tmpl w:val="1C8A56C0"/>
    <w:lvl w:ilvl="0" w:tplc="49F23CA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6A156AB2"/>
    <w:multiLevelType w:val="hybridMultilevel"/>
    <w:tmpl w:val="D382DCD6"/>
    <w:lvl w:ilvl="0" w:tplc="A29CB3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A67C76"/>
    <w:multiLevelType w:val="hybridMultilevel"/>
    <w:tmpl w:val="9942017A"/>
    <w:lvl w:ilvl="0" w:tplc="9102830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5"/>
  </w:num>
  <w:num w:numId="12">
    <w:abstractNumId w:val="1"/>
  </w:num>
  <w:num w:numId="13">
    <w:abstractNumId w:val="7"/>
  </w:num>
  <w:num w:numId="14">
    <w:abstractNumId w:val="6"/>
  </w:num>
  <w:num w:numId="15">
    <w:abstractNumId w:val="9"/>
  </w:num>
  <w:num w:numId="16">
    <w:abstractNumId w:val="2"/>
  </w:num>
  <w:num w:numId="17">
    <w:abstractNumId w:val="10"/>
  </w:num>
  <w:num w:numId="18">
    <w:abstractNumId w:val="3"/>
  </w:num>
  <w:num w:numId="19">
    <w:abstractNumId w:val="0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6227B"/>
    <w:rsid w:val="00007E3F"/>
    <w:rsid w:val="00011800"/>
    <w:rsid w:val="000137A3"/>
    <w:rsid w:val="00014E7D"/>
    <w:rsid w:val="00022871"/>
    <w:rsid w:val="00041562"/>
    <w:rsid w:val="00056798"/>
    <w:rsid w:val="0006287D"/>
    <w:rsid w:val="0006684E"/>
    <w:rsid w:val="00066DE1"/>
    <w:rsid w:val="000677E0"/>
    <w:rsid w:val="00067AEC"/>
    <w:rsid w:val="00072812"/>
    <w:rsid w:val="00074321"/>
    <w:rsid w:val="00074A34"/>
    <w:rsid w:val="00075A37"/>
    <w:rsid w:val="0007729E"/>
    <w:rsid w:val="0008101F"/>
    <w:rsid w:val="00081AEC"/>
    <w:rsid w:val="000972FF"/>
    <w:rsid w:val="000B0523"/>
    <w:rsid w:val="000C4EB4"/>
    <w:rsid w:val="000D10FB"/>
    <w:rsid w:val="000D2C37"/>
    <w:rsid w:val="000D7381"/>
    <w:rsid w:val="000E0EBE"/>
    <w:rsid w:val="000E21A7"/>
    <w:rsid w:val="000E7DB1"/>
    <w:rsid w:val="000F5EEC"/>
    <w:rsid w:val="001022B4"/>
    <w:rsid w:val="0012481E"/>
    <w:rsid w:val="00125CEA"/>
    <w:rsid w:val="00132A21"/>
    <w:rsid w:val="0013621E"/>
    <w:rsid w:val="00150B3C"/>
    <w:rsid w:val="00153EA8"/>
    <w:rsid w:val="00157F3D"/>
    <w:rsid w:val="00160A20"/>
    <w:rsid w:val="001A7524"/>
    <w:rsid w:val="001B46E0"/>
    <w:rsid w:val="001C5EFC"/>
    <w:rsid w:val="00206D6B"/>
    <w:rsid w:val="00216E3C"/>
    <w:rsid w:val="0023241F"/>
    <w:rsid w:val="00233B16"/>
    <w:rsid w:val="002347FE"/>
    <w:rsid w:val="002375EF"/>
    <w:rsid w:val="00254F3F"/>
    <w:rsid w:val="002572F3"/>
    <w:rsid w:val="00270289"/>
    <w:rsid w:val="002734E9"/>
    <w:rsid w:val="0028080E"/>
    <w:rsid w:val="0028646F"/>
    <w:rsid w:val="002944CF"/>
    <w:rsid w:val="002A1891"/>
    <w:rsid w:val="002A4F46"/>
    <w:rsid w:val="002A716F"/>
    <w:rsid w:val="002A7855"/>
    <w:rsid w:val="002B0B14"/>
    <w:rsid w:val="002E0F34"/>
    <w:rsid w:val="002E2DD3"/>
    <w:rsid w:val="002E38A0"/>
    <w:rsid w:val="002E5FCC"/>
    <w:rsid w:val="002E7C21"/>
    <w:rsid w:val="002F25D2"/>
    <w:rsid w:val="002F38EE"/>
    <w:rsid w:val="00304D85"/>
    <w:rsid w:val="0033677B"/>
    <w:rsid w:val="00336B3B"/>
    <w:rsid w:val="00337B69"/>
    <w:rsid w:val="00344BB7"/>
    <w:rsid w:val="00345293"/>
    <w:rsid w:val="00345F54"/>
    <w:rsid w:val="0038284A"/>
    <w:rsid w:val="003837C2"/>
    <w:rsid w:val="00384682"/>
    <w:rsid w:val="003B49C6"/>
    <w:rsid w:val="003C5747"/>
    <w:rsid w:val="003D529E"/>
    <w:rsid w:val="003E69AB"/>
    <w:rsid w:val="00401750"/>
    <w:rsid w:val="004026AB"/>
    <w:rsid w:val="004102B8"/>
    <w:rsid w:val="0041565C"/>
    <w:rsid w:val="00434D4E"/>
    <w:rsid w:val="00434F30"/>
    <w:rsid w:val="00442EB1"/>
    <w:rsid w:val="00467345"/>
    <w:rsid w:val="00484342"/>
    <w:rsid w:val="00486C9F"/>
    <w:rsid w:val="0049087A"/>
    <w:rsid w:val="004944F3"/>
    <w:rsid w:val="004A634F"/>
    <w:rsid w:val="004B200E"/>
    <w:rsid w:val="004B3E0E"/>
    <w:rsid w:val="004C64A6"/>
    <w:rsid w:val="004D2994"/>
    <w:rsid w:val="004D321A"/>
    <w:rsid w:val="004F1A17"/>
    <w:rsid w:val="00503C6A"/>
    <w:rsid w:val="005070B2"/>
    <w:rsid w:val="005115B1"/>
    <w:rsid w:val="00511B2E"/>
    <w:rsid w:val="005131C3"/>
    <w:rsid w:val="00520994"/>
    <w:rsid w:val="005228A9"/>
    <w:rsid w:val="005240FE"/>
    <w:rsid w:val="00526F69"/>
    <w:rsid w:val="00530A18"/>
    <w:rsid w:val="00532CD5"/>
    <w:rsid w:val="00544922"/>
    <w:rsid w:val="005650D4"/>
    <w:rsid w:val="005669B2"/>
    <w:rsid w:val="00573704"/>
    <w:rsid w:val="00574063"/>
    <w:rsid w:val="005745F8"/>
    <w:rsid w:val="0057596C"/>
    <w:rsid w:val="00576C62"/>
    <w:rsid w:val="00591B02"/>
    <w:rsid w:val="0059350F"/>
    <w:rsid w:val="00593EB6"/>
    <w:rsid w:val="00595177"/>
    <w:rsid w:val="005978FA"/>
    <w:rsid w:val="005A2158"/>
    <w:rsid w:val="005A2E89"/>
    <w:rsid w:val="005A53EF"/>
    <w:rsid w:val="005B0270"/>
    <w:rsid w:val="005B1F71"/>
    <w:rsid w:val="005B23FC"/>
    <w:rsid w:val="005B60E3"/>
    <w:rsid w:val="005D4B85"/>
    <w:rsid w:val="005D6E26"/>
    <w:rsid w:val="005E1939"/>
    <w:rsid w:val="005E3970"/>
    <w:rsid w:val="005F2176"/>
    <w:rsid w:val="00626874"/>
    <w:rsid w:val="00631F0F"/>
    <w:rsid w:val="00637239"/>
    <w:rsid w:val="00654117"/>
    <w:rsid w:val="0066432A"/>
    <w:rsid w:val="00666E0B"/>
    <w:rsid w:val="006704DA"/>
    <w:rsid w:val="00672281"/>
    <w:rsid w:val="00681739"/>
    <w:rsid w:val="00690534"/>
    <w:rsid w:val="006943C9"/>
    <w:rsid w:val="006968E6"/>
    <w:rsid w:val="006A0F35"/>
    <w:rsid w:val="006B3EC2"/>
    <w:rsid w:val="006C5B0D"/>
    <w:rsid w:val="006C7B24"/>
    <w:rsid w:val="006E32AF"/>
    <w:rsid w:val="006E451C"/>
    <w:rsid w:val="006E5617"/>
    <w:rsid w:val="006F4715"/>
    <w:rsid w:val="00707392"/>
    <w:rsid w:val="0072123D"/>
    <w:rsid w:val="00741726"/>
    <w:rsid w:val="007455BC"/>
    <w:rsid w:val="00746773"/>
    <w:rsid w:val="0075299F"/>
    <w:rsid w:val="0076237F"/>
    <w:rsid w:val="00775EEC"/>
    <w:rsid w:val="0078071E"/>
    <w:rsid w:val="00790D3B"/>
    <w:rsid w:val="007A7FA8"/>
    <w:rsid w:val="007E1D69"/>
    <w:rsid w:val="007E586C"/>
    <w:rsid w:val="007E7412"/>
    <w:rsid w:val="007F2348"/>
    <w:rsid w:val="00801678"/>
    <w:rsid w:val="00802E96"/>
    <w:rsid w:val="008042F5"/>
    <w:rsid w:val="0080662E"/>
    <w:rsid w:val="00815FB9"/>
    <w:rsid w:val="0082118A"/>
    <w:rsid w:val="0082230A"/>
    <w:rsid w:val="00837114"/>
    <w:rsid w:val="0086227B"/>
    <w:rsid w:val="008664DF"/>
    <w:rsid w:val="00875E5B"/>
    <w:rsid w:val="0088451A"/>
    <w:rsid w:val="00886EE0"/>
    <w:rsid w:val="0089257B"/>
    <w:rsid w:val="00896D5A"/>
    <w:rsid w:val="00896DD0"/>
    <w:rsid w:val="008A5D98"/>
    <w:rsid w:val="008B5C95"/>
    <w:rsid w:val="008B7FD6"/>
    <w:rsid w:val="008C1919"/>
    <w:rsid w:val="008C71EE"/>
    <w:rsid w:val="008D0ED6"/>
    <w:rsid w:val="008D67B2"/>
    <w:rsid w:val="008E12F8"/>
    <w:rsid w:val="008E1A25"/>
    <w:rsid w:val="008E345D"/>
    <w:rsid w:val="00905459"/>
    <w:rsid w:val="00913D97"/>
    <w:rsid w:val="009313B9"/>
    <w:rsid w:val="00936F75"/>
    <w:rsid w:val="0094350A"/>
    <w:rsid w:val="00946F4E"/>
    <w:rsid w:val="00954DC8"/>
    <w:rsid w:val="00961647"/>
    <w:rsid w:val="0096789B"/>
    <w:rsid w:val="00971E91"/>
    <w:rsid w:val="009735A3"/>
    <w:rsid w:val="00973F3F"/>
    <w:rsid w:val="009775D7"/>
    <w:rsid w:val="00977ED8"/>
    <w:rsid w:val="0098168E"/>
    <w:rsid w:val="00984EF9"/>
    <w:rsid w:val="00993407"/>
    <w:rsid w:val="00994634"/>
    <w:rsid w:val="009B0D3F"/>
    <w:rsid w:val="009C6F21"/>
    <w:rsid w:val="009C7687"/>
    <w:rsid w:val="009D150C"/>
    <w:rsid w:val="009D4BD9"/>
    <w:rsid w:val="009F0667"/>
    <w:rsid w:val="009F0CE9"/>
    <w:rsid w:val="009F5A39"/>
    <w:rsid w:val="009F61D4"/>
    <w:rsid w:val="00A006C3"/>
    <w:rsid w:val="00A00AF4"/>
    <w:rsid w:val="00A012CE"/>
    <w:rsid w:val="00A0582F"/>
    <w:rsid w:val="00A05C2F"/>
    <w:rsid w:val="00A2136F"/>
    <w:rsid w:val="00A2301A"/>
    <w:rsid w:val="00A61671"/>
    <w:rsid w:val="00A61D87"/>
    <w:rsid w:val="00A7439F"/>
    <w:rsid w:val="00A75F0A"/>
    <w:rsid w:val="00A778C9"/>
    <w:rsid w:val="00A90BD6"/>
    <w:rsid w:val="00A9233D"/>
    <w:rsid w:val="00A9521E"/>
    <w:rsid w:val="00A96F52"/>
    <w:rsid w:val="00AA604B"/>
    <w:rsid w:val="00AA612B"/>
    <w:rsid w:val="00AD0C24"/>
    <w:rsid w:val="00AD7D1F"/>
    <w:rsid w:val="00AE1230"/>
    <w:rsid w:val="00B02829"/>
    <w:rsid w:val="00B21F20"/>
    <w:rsid w:val="00B433C0"/>
    <w:rsid w:val="00B51643"/>
    <w:rsid w:val="00B51B39"/>
    <w:rsid w:val="00B571E6"/>
    <w:rsid w:val="00B619BB"/>
    <w:rsid w:val="00B728D6"/>
    <w:rsid w:val="00B901F6"/>
    <w:rsid w:val="00B93BBF"/>
    <w:rsid w:val="00B96C3C"/>
    <w:rsid w:val="00BA0E9B"/>
    <w:rsid w:val="00BA218A"/>
    <w:rsid w:val="00BC4F56"/>
    <w:rsid w:val="00BD1D31"/>
    <w:rsid w:val="00BF2E3A"/>
    <w:rsid w:val="00BF7B08"/>
    <w:rsid w:val="00C0569E"/>
    <w:rsid w:val="00C10E22"/>
    <w:rsid w:val="00C12650"/>
    <w:rsid w:val="00C23319"/>
    <w:rsid w:val="00C364B2"/>
    <w:rsid w:val="00C428C7"/>
    <w:rsid w:val="00C460EB"/>
    <w:rsid w:val="00C51D56"/>
    <w:rsid w:val="00C57C0B"/>
    <w:rsid w:val="00C66D91"/>
    <w:rsid w:val="00C94158"/>
    <w:rsid w:val="00CA08D3"/>
    <w:rsid w:val="00CA6231"/>
    <w:rsid w:val="00CB2161"/>
    <w:rsid w:val="00CE1F14"/>
    <w:rsid w:val="00CF0B61"/>
    <w:rsid w:val="00CF79FE"/>
    <w:rsid w:val="00D069A2"/>
    <w:rsid w:val="00D1194E"/>
    <w:rsid w:val="00D407E8"/>
    <w:rsid w:val="00D45828"/>
    <w:rsid w:val="00D54590"/>
    <w:rsid w:val="00D55CED"/>
    <w:rsid w:val="00D60010"/>
    <w:rsid w:val="00D6079E"/>
    <w:rsid w:val="00D76EE6"/>
    <w:rsid w:val="00D76F6F"/>
    <w:rsid w:val="00D90F31"/>
    <w:rsid w:val="00D92822"/>
    <w:rsid w:val="00DA2795"/>
    <w:rsid w:val="00DA6545"/>
    <w:rsid w:val="00DC0309"/>
    <w:rsid w:val="00DC65CD"/>
    <w:rsid w:val="00DE18A3"/>
    <w:rsid w:val="00DE18A7"/>
    <w:rsid w:val="00E17CDE"/>
    <w:rsid w:val="00E22516"/>
    <w:rsid w:val="00E22D23"/>
    <w:rsid w:val="00E24354"/>
    <w:rsid w:val="00E26180"/>
    <w:rsid w:val="00E336CD"/>
    <w:rsid w:val="00E51037"/>
    <w:rsid w:val="00E54798"/>
    <w:rsid w:val="00E84393"/>
    <w:rsid w:val="00E866D8"/>
    <w:rsid w:val="00E91F32"/>
    <w:rsid w:val="00E96AD6"/>
    <w:rsid w:val="00EB3DFE"/>
    <w:rsid w:val="00EB3EA7"/>
    <w:rsid w:val="00EB6DB7"/>
    <w:rsid w:val="00ED07C2"/>
    <w:rsid w:val="00ED1F5D"/>
    <w:rsid w:val="00EE1EFF"/>
    <w:rsid w:val="00EE79E0"/>
    <w:rsid w:val="00EF161C"/>
    <w:rsid w:val="00EF5479"/>
    <w:rsid w:val="00F17765"/>
    <w:rsid w:val="00F17797"/>
    <w:rsid w:val="00F2604C"/>
    <w:rsid w:val="00F26486"/>
    <w:rsid w:val="00F31EBF"/>
    <w:rsid w:val="00F3487A"/>
    <w:rsid w:val="00F74A95"/>
    <w:rsid w:val="00F849B0"/>
    <w:rsid w:val="00FA486B"/>
    <w:rsid w:val="00FA58C5"/>
    <w:rsid w:val="00FB3D74"/>
    <w:rsid w:val="00FC02BE"/>
    <w:rsid w:val="00FC33BD"/>
    <w:rsid w:val="00FD644E"/>
    <w:rsid w:val="00FE5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  <o:rules v:ext="edit">
        <o:r id="V:Rule3" type="connector" idref="#_x0000_s1153"/>
        <o:r id="V:Rule4" type="connector" idref="#_x0000_s11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0F31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1E91"/>
    <w:pPr>
      <w:keepNext/>
      <w:keepLines/>
      <w:numPr>
        <w:numId w:val="10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1E91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71E91"/>
    <w:pPr>
      <w:keepNext/>
      <w:keepLines/>
      <w:numPr>
        <w:ilvl w:val="2"/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1E91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1E91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1E91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1E91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1E91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1E91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1E91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664DF"/>
    <w:rPr>
      <w:rFonts w:asciiTheme="majorHAnsi" w:eastAsiaTheme="majorEastAsia" w:hAnsiTheme="majorHAnsi" w:cstheme="majorBidi"/>
      <w:b/>
      <w:bCs/>
      <w:color w:val="1D1B11" w:themeColor="background2" w:themeShade="1A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664DF"/>
    <w:rPr>
      <w:rFonts w:asciiTheme="majorHAnsi" w:eastAsiaTheme="majorEastAsia" w:hAnsiTheme="majorHAnsi" w:cstheme="majorBidi"/>
      <w:b/>
      <w:bCs/>
      <w:i/>
      <w:color w:val="1D1B11" w:themeColor="background2" w:themeShade="1A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664D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664D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664D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64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007E3F"/>
    <w:pPr>
      <w:spacing w:line="240" w:lineRule="auto"/>
    </w:pPr>
    <w:rPr>
      <w:bCs/>
      <w:color w:val="auto"/>
      <w:sz w:val="18"/>
      <w:szCs w:val="18"/>
    </w:rPr>
  </w:style>
  <w:style w:type="paragraph" w:styleId="KeinLeerraum">
    <w:name w:val="No Spacing"/>
    <w:aliases w:val="Quote"/>
    <w:basedOn w:val="Standard"/>
    <w:next w:val="berschrift2"/>
    <w:link w:val="KeinLeerraumZchn"/>
    <w:autoRedefine/>
    <w:uiPriority w:val="1"/>
    <w:qFormat/>
    <w:rsid w:val="002A1891"/>
    <w:pPr>
      <w:spacing w:before="120" w:line="276" w:lineRule="auto"/>
      <w:ind w:left="284" w:right="284"/>
    </w:pPr>
    <w:rPr>
      <w:rFonts w:ascii="Cambria Math" w:hAnsi="Cambria Math" w:cs="Arial"/>
      <w:i/>
      <w:lang w:val="fr-FR"/>
    </w:rPr>
  </w:style>
  <w:style w:type="character" w:customStyle="1" w:styleId="KeinLeerraumZchn">
    <w:name w:val="Kein Leerraum Zchn"/>
    <w:aliases w:val="Quote Zchn"/>
    <w:basedOn w:val="Absatz-Standardschriftart"/>
    <w:link w:val="KeinLeerraum"/>
    <w:uiPriority w:val="1"/>
    <w:rsid w:val="002A1891"/>
    <w:rPr>
      <w:rFonts w:ascii="Cambria Math" w:hAnsi="Cambria Math" w:cs="Arial"/>
      <w:i/>
      <w:color w:val="1D1B11" w:themeColor="background2" w:themeShade="1A"/>
      <w:lang w:val="fr-FR"/>
    </w:rPr>
  </w:style>
  <w:style w:type="paragraph" w:styleId="Listenabsatz">
    <w:name w:val="List Paragraph"/>
    <w:basedOn w:val="Standard"/>
    <w:uiPriority w:val="34"/>
    <w:qFormat/>
    <w:rsid w:val="008664DF"/>
    <w:pPr>
      <w:spacing w:line="276" w:lineRule="auto"/>
      <w:ind w:left="720"/>
      <w:contextualSpacing/>
    </w:pPr>
    <w:rPr>
      <w:rFonts w:asciiTheme="minorHAnsi" w:hAnsiTheme="minorHAnsi"/>
      <w:color w:val="00000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664DF"/>
    <w:pPr>
      <w:numPr>
        <w:numId w:val="0"/>
      </w:numPr>
      <w:spacing w:after="0" w:line="276" w:lineRule="auto"/>
      <w:jc w:val="left"/>
      <w:outlineLvl w:val="9"/>
    </w:pPr>
    <w:rPr>
      <w:color w:val="365F91" w:themeColor="accent1" w:themeShade="BF"/>
    </w:rPr>
  </w:style>
  <w:style w:type="paragraph" w:styleId="Kopfzeile">
    <w:name w:val="header"/>
    <w:basedOn w:val="Standard"/>
    <w:link w:val="Kopf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227B"/>
    <w:rPr>
      <w:rFonts w:ascii="Tahoma" w:hAnsi="Tahoma" w:cs="Tahoma"/>
      <w:color w:val="1D1B11" w:themeColor="background2" w:themeShade="1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C7687"/>
    <w:rPr>
      <w:color w:val="0000FF" w:themeColor="hyperlink"/>
      <w:u w:val="single"/>
    </w:rPr>
  </w:style>
  <w:style w:type="character" w:customStyle="1" w:styleId="ipa">
    <w:name w:val="ipa"/>
    <w:basedOn w:val="Absatz-Standardschriftart"/>
    <w:rsid w:val="00790D3B"/>
  </w:style>
  <w:style w:type="table" w:styleId="Tabellengitternetz">
    <w:name w:val="Table Grid"/>
    <w:basedOn w:val="NormaleTabelle"/>
    <w:uiPriority w:val="59"/>
    <w:rsid w:val="00913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-Akzent5">
    <w:name w:val="Light Shading Accent 5"/>
    <w:basedOn w:val="NormaleTabelle"/>
    <w:uiPriority w:val="60"/>
    <w:rsid w:val="00E866D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7A7FA8"/>
    <w:rPr>
      <w:color w:val="800080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unhideWhenUsed/>
    <w:rsid w:val="007A7FA8"/>
  </w:style>
  <w:style w:type="character" w:styleId="Platzhaltertext">
    <w:name w:val="Placeholder Text"/>
    <w:basedOn w:val="Absatz-Standardschriftart"/>
    <w:uiPriority w:val="99"/>
    <w:semiHidden/>
    <w:rsid w:val="0072123D"/>
    <w:rPr>
      <w:color w:val="808080"/>
    </w:rPr>
  </w:style>
  <w:style w:type="table" w:customStyle="1" w:styleId="HelleSchattierung-Akzent11">
    <w:name w:val="Helle Schattierung - Akzent 11"/>
    <w:basedOn w:val="NormaleTabelle"/>
    <w:uiPriority w:val="60"/>
    <w:rsid w:val="00486C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AA612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A612B"/>
    <w:rPr>
      <w:rFonts w:ascii="Cambria" w:hAnsi="Cambria"/>
      <w:color w:val="1D1B11" w:themeColor="background2" w:themeShade="1A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A612B"/>
    <w:rPr>
      <w:vertAlign w:val="superscript"/>
    </w:rPr>
  </w:style>
  <w:style w:type="table" w:styleId="MittlereSchattierung1-Akzent5">
    <w:name w:val="Medium Shading 1 Accent 5"/>
    <w:basedOn w:val="NormaleTabelle"/>
    <w:uiPriority w:val="63"/>
    <w:rsid w:val="00153E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Liste1-Akzent11">
    <w:name w:val="Mittlere Liste 1 - Akzent 11"/>
    <w:basedOn w:val="NormaleTabelle"/>
    <w:uiPriority w:val="65"/>
    <w:rsid w:val="00153EA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HelleSchattierung-Akzent12">
    <w:name w:val="Helle Schattierung - Akzent 12"/>
    <w:basedOn w:val="NormaleTabelle"/>
    <w:uiPriority w:val="60"/>
    <w:rsid w:val="00CA623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tandardWeb">
    <w:name w:val="Normal (Web)"/>
    <w:basedOn w:val="Standard"/>
    <w:uiPriority w:val="99"/>
    <w:semiHidden/>
    <w:unhideWhenUsed/>
    <w:rsid w:val="00434D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2618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E26180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74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3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57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ristina\Documents\SVP%20CHEMIE\Protokolle%209&amp;10\Leitf&#228;higkeitstitration%20von%20NaCl%20mit%20Silbernitra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e-DE"/>
  <c:chart>
    <c:title>
      <c:tx>
        <c:rich>
          <a:bodyPr/>
          <a:lstStyle/>
          <a:p>
            <a:pPr>
              <a:defRPr/>
            </a:pPr>
            <a:r>
              <a:rPr lang="en-US"/>
              <a:t>Leitfähigkeitstitration von NaCl mit Silbernitrat</a:t>
            </a:r>
          </a:p>
        </c:rich>
      </c:tx>
    </c:title>
    <c:plotArea>
      <c:layout/>
      <c:scatterChart>
        <c:scatterStyle val="smoothMarker"/>
        <c:ser>
          <c:idx val="0"/>
          <c:order val="0"/>
          <c:marker>
            <c:symbol val="none"/>
          </c:marker>
          <c:xVal>
            <c:numRef>
              <c:f>Tabelle1!$A$1:$A$51</c:f>
              <c:numCache>
                <c:formatCode>General</c:formatCode>
                <c:ptCount val="51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  <c:pt idx="9">
                  <c:v>4.5</c:v>
                </c:pt>
                <c:pt idx="10">
                  <c:v>5</c:v>
                </c:pt>
                <c:pt idx="11">
                  <c:v>5.5</c:v>
                </c:pt>
                <c:pt idx="12">
                  <c:v>6</c:v>
                </c:pt>
                <c:pt idx="13">
                  <c:v>6.5</c:v>
                </c:pt>
                <c:pt idx="14">
                  <c:v>7</c:v>
                </c:pt>
                <c:pt idx="15">
                  <c:v>7.5</c:v>
                </c:pt>
                <c:pt idx="16">
                  <c:v>8</c:v>
                </c:pt>
                <c:pt idx="17">
                  <c:v>8.5</c:v>
                </c:pt>
                <c:pt idx="18">
                  <c:v>9</c:v>
                </c:pt>
                <c:pt idx="19">
                  <c:v>9.5</c:v>
                </c:pt>
                <c:pt idx="20">
                  <c:v>10</c:v>
                </c:pt>
                <c:pt idx="21">
                  <c:v>10.5</c:v>
                </c:pt>
                <c:pt idx="22">
                  <c:v>11</c:v>
                </c:pt>
                <c:pt idx="23">
                  <c:v>11.5</c:v>
                </c:pt>
                <c:pt idx="24">
                  <c:v>12</c:v>
                </c:pt>
                <c:pt idx="25">
                  <c:v>12.5</c:v>
                </c:pt>
                <c:pt idx="26">
                  <c:v>13</c:v>
                </c:pt>
                <c:pt idx="27">
                  <c:v>13.5</c:v>
                </c:pt>
                <c:pt idx="28">
                  <c:v>14</c:v>
                </c:pt>
                <c:pt idx="29">
                  <c:v>14.5</c:v>
                </c:pt>
                <c:pt idx="30">
                  <c:v>15</c:v>
                </c:pt>
                <c:pt idx="31">
                  <c:v>15.5</c:v>
                </c:pt>
                <c:pt idx="32">
                  <c:v>16</c:v>
                </c:pt>
                <c:pt idx="33">
                  <c:v>16.5</c:v>
                </c:pt>
                <c:pt idx="34">
                  <c:v>17</c:v>
                </c:pt>
                <c:pt idx="35">
                  <c:v>17.5</c:v>
                </c:pt>
                <c:pt idx="36">
                  <c:v>18</c:v>
                </c:pt>
                <c:pt idx="37">
                  <c:v>18.5</c:v>
                </c:pt>
                <c:pt idx="38">
                  <c:v>19</c:v>
                </c:pt>
                <c:pt idx="39">
                  <c:v>19.5</c:v>
                </c:pt>
                <c:pt idx="40">
                  <c:v>20</c:v>
                </c:pt>
                <c:pt idx="41">
                  <c:v>20.5</c:v>
                </c:pt>
                <c:pt idx="42">
                  <c:v>21</c:v>
                </c:pt>
                <c:pt idx="43">
                  <c:v>22</c:v>
                </c:pt>
                <c:pt idx="44">
                  <c:v>23</c:v>
                </c:pt>
                <c:pt idx="45">
                  <c:v>24</c:v>
                </c:pt>
                <c:pt idx="46">
                  <c:v>25</c:v>
                </c:pt>
                <c:pt idx="47">
                  <c:v>26</c:v>
                </c:pt>
                <c:pt idx="48">
                  <c:v>27</c:v>
                </c:pt>
                <c:pt idx="49">
                  <c:v>28</c:v>
                </c:pt>
                <c:pt idx="50">
                  <c:v>29</c:v>
                </c:pt>
              </c:numCache>
            </c:numRef>
          </c:xVal>
          <c:yVal>
            <c:numRef>
              <c:f>Tabelle1!$B$1:$B$51</c:f>
              <c:numCache>
                <c:formatCode>General</c:formatCode>
                <c:ptCount val="51"/>
                <c:pt idx="0">
                  <c:v>9.27</c:v>
                </c:pt>
                <c:pt idx="1">
                  <c:v>9.2399999999999984</c:v>
                </c:pt>
                <c:pt idx="2">
                  <c:v>9.2200000000000024</c:v>
                </c:pt>
                <c:pt idx="3">
                  <c:v>9.18</c:v>
                </c:pt>
                <c:pt idx="4">
                  <c:v>9.16</c:v>
                </c:pt>
                <c:pt idx="5">
                  <c:v>9.129999999999999</c:v>
                </c:pt>
                <c:pt idx="6">
                  <c:v>9.1</c:v>
                </c:pt>
                <c:pt idx="7">
                  <c:v>9.08</c:v>
                </c:pt>
                <c:pt idx="8">
                  <c:v>9.06</c:v>
                </c:pt>
                <c:pt idx="9">
                  <c:v>9.0400000000000009</c:v>
                </c:pt>
                <c:pt idx="10">
                  <c:v>9.01</c:v>
                </c:pt>
                <c:pt idx="11">
                  <c:v>9</c:v>
                </c:pt>
                <c:pt idx="12">
                  <c:v>8.9600000000000026</c:v>
                </c:pt>
                <c:pt idx="13">
                  <c:v>8.94</c:v>
                </c:pt>
                <c:pt idx="14">
                  <c:v>8.91</c:v>
                </c:pt>
                <c:pt idx="15">
                  <c:v>8.9</c:v>
                </c:pt>
                <c:pt idx="16">
                  <c:v>8.8800000000000008</c:v>
                </c:pt>
                <c:pt idx="17">
                  <c:v>8.8600000000000048</c:v>
                </c:pt>
                <c:pt idx="18">
                  <c:v>8.83</c:v>
                </c:pt>
                <c:pt idx="19">
                  <c:v>8.81</c:v>
                </c:pt>
                <c:pt idx="20">
                  <c:v>8.7900000000000009</c:v>
                </c:pt>
                <c:pt idx="21">
                  <c:v>8.76</c:v>
                </c:pt>
                <c:pt idx="22">
                  <c:v>8.75</c:v>
                </c:pt>
                <c:pt idx="23">
                  <c:v>8.7100000000000009</c:v>
                </c:pt>
                <c:pt idx="24">
                  <c:v>8.7000000000000011</c:v>
                </c:pt>
                <c:pt idx="25">
                  <c:v>8.68</c:v>
                </c:pt>
                <c:pt idx="26">
                  <c:v>8.6399999999999988</c:v>
                </c:pt>
                <c:pt idx="27">
                  <c:v>8.61</c:v>
                </c:pt>
                <c:pt idx="28">
                  <c:v>8.58</c:v>
                </c:pt>
                <c:pt idx="29">
                  <c:v>8.5500000000000007</c:v>
                </c:pt>
                <c:pt idx="30">
                  <c:v>8.5300000000000011</c:v>
                </c:pt>
                <c:pt idx="31">
                  <c:v>8.5</c:v>
                </c:pt>
                <c:pt idx="32">
                  <c:v>8.49</c:v>
                </c:pt>
                <c:pt idx="33">
                  <c:v>8.4500000000000028</c:v>
                </c:pt>
                <c:pt idx="34">
                  <c:v>8.43</c:v>
                </c:pt>
                <c:pt idx="35">
                  <c:v>8.4</c:v>
                </c:pt>
                <c:pt idx="36">
                  <c:v>8.3700000000000028</c:v>
                </c:pt>
                <c:pt idx="37">
                  <c:v>8.34</c:v>
                </c:pt>
                <c:pt idx="38">
                  <c:v>8.31</c:v>
                </c:pt>
                <c:pt idx="39">
                  <c:v>8.2800000000000011</c:v>
                </c:pt>
                <c:pt idx="40">
                  <c:v>8.25</c:v>
                </c:pt>
                <c:pt idx="41">
                  <c:v>8.25</c:v>
                </c:pt>
                <c:pt idx="42">
                  <c:v>8.2200000000000024</c:v>
                </c:pt>
                <c:pt idx="43">
                  <c:v>8.16</c:v>
                </c:pt>
                <c:pt idx="44">
                  <c:v>8.17</c:v>
                </c:pt>
                <c:pt idx="45">
                  <c:v>8.42</c:v>
                </c:pt>
                <c:pt idx="46">
                  <c:v>8.65</c:v>
                </c:pt>
                <c:pt idx="47">
                  <c:v>8.9600000000000026</c:v>
                </c:pt>
                <c:pt idx="48">
                  <c:v>9.43</c:v>
                </c:pt>
                <c:pt idx="49">
                  <c:v>9.94</c:v>
                </c:pt>
                <c:pt idx="50">
                  <c:v>10.139999999999999</c:v>
                </c:pt>
              </c:numCache>
            </c:numRef>
          </c:yVal>
          <c:smooth val="1"/>
        </c:ser>
        <c:axId val="108255104"/>
        <c:axId val="108261376"/>
      </c:scatterChart>
      <c:valAx>
        <c:axId val="108255104"/>
        <c:scaling>
          <c:orientation val="minMax"/>
          <c:max val="30"/>
          <c:min val="0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V(Silbernitrat) [mL]</a:t>
                </a:r>
              </a:p>
            </c:rich>
          </c:tx>
        </c:title>
        <c:numFmt formatCode="General" sourceLinked="1"/>
        <c:tickLblPos val="nextTo"/>
        <c:crossAx val="108261376"/>
        <c:crosses val="autoZero"/>
        <c:crossBetween val="midCat"/>
        <c:majorUnit val="1"/>
      </c:valAx>
      <c:valAx>
        <c:axId val="108261376"/>
        <c:scaling>
          <c:orientation val="minMax"/>
          <c:max val="10.200000000000001"/>
          <c:min val="8"/>
        </c:scaling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Stromstärke [mA]</a:t>
                </a:r>
              </a:p>
            </c:rich>
          </c:tx>
        </c:title>
        <c:numFmt formatCode="General" sourceLinked="1"/>
        <c:tickLblPos val="nextTo"/>
        <c:crossAx val="108255104"/>
        <c:crosses val="autoZero"/>
        <c:crossBetween val="midCat"/>
        <c:majorUnit val="0.5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Sch111</b:Tag>
    <b:SourceType>Book</b:SourceType>
    <b:Guid>{0A815575-574C-48BD-886F-8834AA84ED39}</b:Guid>
    <b:Author>
      <b:Author>
        <b:NameList>
          <b:Person>
            <b:Last>Schmidkunz</b:Last>
            <b:First>Heinz</b:First>
          </b:Person>
        </b:NameList>
      </b:Author>
    </b:Author>
    <b:Title>Chemische Freihandversuche Band 1</b:Title>
    <b:Year>2011</b:Year>
    <b:City>Hallbergmoos</b:City>
    <b:Publisher>Aulis-Verlag</b:Publisher>
    <b:RefOrder>1</b:RefOrder>
  </b:Source>
  <b:Source>
    <b:Tag>Nor09</b:Tag>
    <b:SourceType>Book</b:SourceType>
    <b:Guid>{4AA0530B-19E0-4FCD-A209-D28A3F109DB3}</b:Guid>
    <b:Title>Skript zum anorganisch-chemischen Grundpraktikum für Lehramtskandidaten</b:Title>
    <b:Year>2009</b:Year>
    <b:Author>
      <b:Author>
        <b:NameList>
          <b:Person>
            <b:Last>Northolz</b:Last>
            <b:First>M.</b:First>
          </b:Person>
          <b:Person>
            <b:Last>Herbst-Irmer</b:Last>
            <b:First>R.</b:First>
          </b:Person>
        </b:NameList>
      </b:Author>
    </b:Author>
    <b:City>Göttingen</b:City>
    <b:Publisher>Universität Göttingen</b:Publisher>
    <b:RefOrder>3</b:RefOrder>
  </b:Source>
  <b:Source>
    <b:Tag>TUD08</b:Tag>
    <b:SourceType>DocumentFromInternetSite</b:SourceType>
    <b:Guid>{FB74C0C3-7B74-4A73-ABE7-B7F8F068AE23}</b:Guid>
    <b:Author>
      <b:Author>
        <b:Corporate>TU Darmstadt, FB Materialwissenschaften</b:Corporate>
      </b:Author>
    </b:Author>
    <b:Title>TU Darmstadt</b:Title>
    <b:Year>2008</b:Year>
    <b:Month>März</b:Month>
    <b:Day>10</b:Day>
    <b:YearAccessed>2011</b:YearAccessed>
    <b:MonthAccessed>September</b:MonthAccessed>
    <b:DayAccessed>07</b:DayAccessed>
    <b:URL>http://www1.tu-darmstadt.de/fb/ms/fg/sf/praktikum/Batterien.pdf</b:URL>
    <b:RefOrder>2</b:RefOrder>
  </b:Source>
  <b:Source>
    <b:Tag>www10</b:Tag>
    <b:SourceType>Misc</b:SourceType>
    <b:Guid>{2BFEAC24-2535-414B-A064-BDB0BE748CEA}</b:Guid>
    <b:Author>
      <b:Author>
        <b:Corporate>www.batterie-info.de</b:Corporate>
      </b:Author>
    </b:Author>
    <b:Title>Knopfzelle</b:Title>
    <b:Year>2010</b:Year>
    <b:Month>Februar</b:Month>
    <b:Day>03</b:Day>
    <b:RefOrder>5</b:RefOrder>
  </b:Source>
  <b:Source>
    <b:Tag>www05</b:Tag>
    <b:SourceType>Misc</b:SourceType>
    <b:Guid>{DE580AC7-712A-4B9A-AF94-C6C46C2675A6}</b:Guid>
    <b:Author>
      <b:Author>
        <b:Corporate>www.4teachers.de</b:Corporate>
      </b:Author>
    </b:Author>
    <b:Title>Erarbeitung des Aufbaus und der Funktionsweise einer Zink-Luft-Batterie als Beispiel für die Umsetzung elektrochemischer Reaktionen in eine technische Anwendung</b:Title>
    <b:Year>2005</b:Year>
    <b:RefOrder>4</b:RefOrder>
  </b:Source>
</b:Sources>
</file>

<file path=customXml/itemProps1.xml><?xml version="1.0" encoding="utf-8"?>
<ds:datastoreItem xmlns:ds="http://schemas.openxmlformats.org/officeDocument/2006/customXml" ds:itemID="{87D6461A-94F2-4860-A3E3-E3971C842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950</Words>
  <Characters>5989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</dc:creator>
  <cp:lastModifiedBy>Kristina</cp:lastModifiedBy>
  <cp:revision>2</cp:revision>
  <cp:lastPrinted>2016-08-08T18:30:00Z</cp:lastPrinted>
  <dcterms:created xsi:type="dcterms:W3CDTF">2016-08-10T10:55:00Z</dcterms:created>
  <dcterms:modified xsi:type="dcterms:W3CDTF">2016-08-10T10:55:00Z</dcterms:modified>
</cp:coreProperties>
</file>