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C3" w:rsidRPr="00ED2DC3" w:rsidRDefault="00ED2DC3" w:rsidP="00ED2DC3">
      <w:pPr>
        <w:rPr>
          <w:b/>
          <w:sz w:val="24"/>
        </w:rPr>
      </w:pPr>
      <w:bookmarkStart w:id="0" w:name="_Toc457848732"/>
      <w:r w:rsidRPr="00ED2DC3">
        <w:rPr>
          <w:b/>
          <w:sz w:val="24"/>
        </w:rPr>
        <w:t>V1 –</w:t>
      </w:r>
      <w:bookmarkEnd w:id="0"/>
      <w:r w:rsidRPr="00ED2DC3">
        <w:rPr>
          <w:b/>
          <w:sz w:val="24"/>
        </w:rPr>
        <w:t xml:space="preserve"> Die Zink-Kohle-Batterie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D2DC3" w:rsidRPr="009C5E28" w:rsidTr="00C52981">
        <w:tc>
          <w:tcPr>
            <w:tcW w:w="9322" w:type="dxa"/>
            <w:gridSpan w:val="9"/>
            <w:shd w:val="clear" w:color="auto" w:fill="4F81BD"/>
            <w:vAlign w:val="center"/>
          </w:tcPr>
          <w:p w:rsidR="00ED2DC3" w:rsidRPr="00F31EBF" w:rsidRDefault="00ED2DC3" w:rsidP="00C5298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ED2DC3" w:rsidRPr="009C5E28" w:rsidTr="00C52981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ED2DC3" w:rsidRDefault="00ED2DC3" w:rsidP="00C52981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Ammoniumchlorid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ED2DC3" w:rsidRPr="009C5E28" w:rsidRDefault="00ED2DC3" w:rsidP="00C5298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302, 319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ED2DC3" w:rsidRPr="009C5E28" w:rsidRDefault="00ED2DC3" w:rsidP="00C5298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305+351+338</w:t>
            </w:r>
          </w:p>
        </w:tc>
      </w:tr>
      <w:tr w:rsidR="00ED2DC3" w:rsidRPr="009C5E28" w:rsidTr="00C52981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ED2DC3" w:rsidRDefault="00ED2DC3" w:rsidP="00C52981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Mangan(IV)-oxid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ED2DC3" w:rsidRDefault="00ED2DC3" w:rsidP="00C5298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272, 302, 332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ED2DC3" w:rsidRDefault="00ED2DC3" w:rsidP="00C5298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221</w:t>
            </w:r>
          </w:p>
        </w:tc>
      </w:tr>
      <w:tr w:rsidR="00ED2DC3" w:rsidRPr="009C5E28" w:rsidTr="00C52981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ED2DC3" w:rsidRDefault="00ED2DC3" w:rsidP="00C52981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Stärke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ED2DC3" w:rsidRDefault="00ED2DC3" w:rsidP="00C5298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ED2DC3" w:rsidRDefault="00ED2DC3" w:rsidP="00C5298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2DC3" w:rsidRPr="009C5E28" w:rsidTr="00C52981">
        <w:trPr>
          <w:trHeight w:val="39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ED2DC3" w:rsidRDefault="00ED2DC3" w:rsidP="00C52981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ED2DC3" w:rsidRDefault="00ED2DC3" w:rsidP="00C5298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nil"/>
            </w:tcBorders>
            <w:shd w:val="clear" w:color="auto" w:fill="auto"/>
            <w:vAlign w:val="center"/>
          </w:tcPr>
          <w:p w:rsidR="00ED2DC3" w:rsidRDefault="00ED2DC3" w:rsidP="00C52981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2DC3" w:rsidRPr="009C5E28" w:rsidTr="00C5298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D2DC3" w:rsidRPr="009C5E28" w:rsidRDefault="00ED2DC3" w:rsidP="00C5298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244407CA" wp14:editId="60EBA979">
                  <wp:extent cx="499745" cy="499745"/>
                  <wp:effectExtent l="0" t="0" r="0" b="0"/>
                  <wp:docPr id="4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D2DC3" w:rsidRPr="009C5E28" w:rsidRDefault="00ED2DC3" w:rsidP="00C529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BD15FAC" wp14:editId="3A5025B9">
                  <wp:extent cx="503555" cy="50355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D2DC3" w:rsidRPr="009C5E28" w:rsidRDefault="00ED2DC3" w:rsidP="00C529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FC3F4B0" wp14:editId="0B8ECC8C">
                  <wp:extent cx="504190" cy="504190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D2DC3" w:rsidRPr="009C5E28" w:rsidRDefault="00ED2DC3" w:rsidP="00C529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049CAB7" wp14:editId="29F27645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D2DC3" w:rsidRPr="009C5E28" w:rsidRDefault="00ED2DC3" w:rsidP="00C529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5AFF9DA" wp14:editId="5B10FEAE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D2DC3" w:rsidRPr="009C5E28" w:rsidRDefault="00ED2DC3" w:rsidP="00C529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60734ED" wp14:editId="4D862829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D2DC3" w:rsidRPr="009C5E28" w:rsidRDefault="00ED2DC3" w:rsidP="00C529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EBF9259" wp14:editId="065E37ED">
                  <wp:extent cx="504190" cy="504190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D2DC3" w:rsidRPr="009C5E28" w:rsidRDefault="00ED2DC3" w:rsidP="00C52981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 wp14:anchorId="67943F89" wp14:editId="3D564CB4">
                  <wp:extent cx="511175" cy="511175"/>
                  <wp:effectExtent l="0" t="0" r="0" b="0"/>
                  <wp:docPr id="3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D2DC3" w:rsidRPr="009C5E28" w:rsidRDefault="00ED2DC3" w:rsidP="00C5298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2C95861" wp14:editId="7150438C">
                  <wp:extent cx="504190" cy="50419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DC3" w:rsidRDefault="00ED2DC3" w:rsidP="00ED2DC3">
      <w:pPr>
        <w:tabs>
          <w:tab w:val="left" w:pos="1701"/>
          <w:tab w:val="left" w:pos="1985"/>
        </w:tabs>
      </w:pPr>
    </w:p>
    <w:p w:rsidR="00ED2DC3" w:rsidRDefault="00ED2DC3" w:rsidP="00ED2DC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Becherglas, Glasstab, Spatel, Zink- und Graphit-Elektroden, Multimeter, Krokodilklemmen, Kabelverbindungen, Flügelmotor</w:t>
      </w:r>
    </w:p>
    <w:p w:rsidR="00ED2DC3" w:rsidRPr="00ED07C2" w:rsidRDefault="00ED2DC3" w:rsidP="00ED2DC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Ammoniumchlorid, Mangan(IV)-oxid, Stärke, Wasser</w:t>
      </w:r>
    </w:p>
    <w:p w:rsidR="00ED2DC3" w:rsidRDefault="00ED2DC3" w:rsidP="00ED2DC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Rührt im Becherglas zunächst einen Brei aus 5 g Mangandioxid, 4 g Stärke, 15 g Ammoniumchlorid und einer entsprechenden Menge an destilliertem Wasser an (Es muss ein wenig dickflüssig sein!)</w:t>
      </w:r>
    </w:p>
    <w:p w:rsidR="00ED2DC3" w:rsidRDefault="00ED2DC3" w:rsidP="00ED2DC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Multimeter zeigt eine Spannung von ca. 1,6 V.</w:t>
      </w:r>
    </w:p>
    <w:tbl>
      <w:tblPr>
        <w:tblStyle w:val="Tabellenraster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3666"/>
        <w:gridCol w:w="1839"/>
      </w:tblGrid>
      <w:tr w:rsidR="00ED2DC3" w:rsidTr="00C52981">
        <w:tc>
          <w:tcPr>
            <w:tcW w:w="2126" w:type="dxa"/>
          </w:tcPr>
          <w:p w:rsidR="00ED2DC3" w:rsidRDefault="00ED2DC3" w:rsidP="00C52981">
            <w:pPr>
              <w:keepNext/>
              <w:tabs>
                <w:tab w:val="left" w:pos="1701"/>
                <w:tab w:val="left" w:pos="1985"/>
              </w:tabs>
            </w:pPr>
          </w:p>
        </w:tc>
        <w:tc>
          <w:tcPr>
            <w:tcW w:w="2478" w:type="dxa"/>
          </w:tcPr>
          <w:p w:rsidR="00ED2DC3" w:rsidRDefault="00ED2DC3" w:rsidP="00C52981">
            <w:pPr>
              <w:keepNext/>
              <w:tabs>
                <w:tab w:val="left" w:pos="1701"/>
                <w:tab w:val="left" w:pos="1985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2F3C488C" wp14:editId="36B7F1E9">
                  <wp:extent cx="2907370" cy="2180528"/>
                  <wp:effectExtent l="1587" t="0" r="9208" b="9207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16-07-28 14.20.02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11407" cy="2183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:rsidR="00ED2DC3" w:rsidRDefault="00ED2DC3" w:rsidP="00C52981">
            <w:pPr>
              <w:keepNext/>
              <w:tabs>
                <w:tab w:val="left" w:pos="1701"/>
                <w:tab w:val="left" w:pos="1985"/>
              </w:tabs>
            </w:pPr>
          </w:p>
        </w:tc>
      </w:tr>
      <w:tr w:rsidR="00ED2DC3" w:rsidTr="00C52981">
        <w:tc>
          <w:tcPr>
            <w:tcW w:w="7082" w:type="dxa"/>
            <w:gridSpan w:val="3"/>
          </w:tcPr>
          <w:p w:rsidR="00ED2DC3" w:rsidRDefault="00ED2DC3" w:rsidP="00C52981">
            <w:pPr>
              <w:pStyle w:val="Beschriftung"/>
              <w:jc w:val="center"/>
            </w:pPr>
            <w:r>
              <w:t xml:space="preserve">Abb. </w:t>
            </w:r>
            <w:r>
              <w:fldChar w:fldCharType="begin"/>
            </w:r>
            <w:r>
              <w:instrText xml:space="preserve"> SEQ Abb.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- Zink und Graphit-Elektroden in der Zink-Kohle-Batterie mit einem Multimeter. </w:t>
            </w:r>
          </w:p>
          <w:p w:rsidR="00ED2DC3" w:rsidRPr="00E43F79" w:rsidRDefault="00ED2DC3" w:rsidP="00C52981"/>
        </w:tc>
      </w:tr>
    </w:tbl>
    <w:p w:rsidR="00ED2DC3" w:rsidRDefault="00ED2DC3" w:rsidP="00ED2DC3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Deutung: </w:t>
      </w:r>
      <w:r>
        <w:tab/>
      </w:r>
      <w:r>
        <w:tab/>
        <w:t xml:space="preserve">Es handelt sich um eine Redox-Reaktion, welche die Spannung für den Betrieb des Flügelmotors liefert. Mit folgenden Gleichungen kann diese Reaktion beschreiben werden: </w:t>
      </w:r>
    </w:p>
    <w:p w:rsidR="00ED2DC3" w:rsidRPr="00945F67" w:rsidRDefault="00ED2DC3" w:rsidP="00ED2DC3">
      <w:pPr>
        <w:tabs>
          <w:tab w:val="left" w:pos="1701"/>
          <w:tab w:val="left" w:pos="1985"/>
        </w:tabs>
        <w:ind w:left="720"/>
      </w:pPr>
      <w:r>
        <w:tab/>
      </w:r>
      <w:r>
        <w:tab/>
      </w:r>
      <w:r w:rsidRPr="00945F67">
        <w:t xml:space="preserve">Anode (Oxidation):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Zn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bSup>
        <m:r>
          <m:rPr>
            <m:sty m:val="p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Pr="00945F67">
        <w:t xml:space="preserve"> </w:t>
      </w:r>
    </w:p>
    <w:p w:rsidR="00ED2DC3" w:rsidRDefault="00ED2DC3" w:rsidP="00ED2DC3">
      <w:pPr>
        <w:tabs>
          <w:tab w:val="left" w:pos="1701"/>
          <w:tab w:val="left" w:pos="1985"/>
        </w:tabs>
        <w:ind w:left="720"/>
      </w:pPr>
      <w:r>
        <w:tab/>
      </w:r>
      <w:r>
        <w:tab/>
      </w:r>
      <w:r w:rsidRPr="00945F67">
        <w:t>Kathode (Reduktion):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 MnO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iCs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NH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  <m:sup>
                <m:r>
                  <w:rPr>
                    <w:rFonts w:ascii="Cambria Math" w:hAnsi="Cambria Math"/>
                  </w:rPr>
                  <m:t>+</m:t>
                </m:r>
              </m:sup>
            </m:sSub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MnO(OH)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+ NH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</m:oMath>
    </w:p>
    <w:p w:rsidR="00ED2DC3" w:rsidRDefault="00ED2DC3" w:rsidP="00ED2DC3">
      <w:pPr>
        <w:tabs>
          <w:tab w:val="left" w:pos="1701"/>
          <w:tab w:val="left" w:pos="1985"/>
        </w:tabs>
        <w:ind w:left="1980" w:hanging="1980"/>
      </w:pPr>
      <w:r>
        <w:t xml:space="preserve">Entsorgung: </w:t>
      </w:r>
      <w:r>
        <w:tab/>
      </w:r>
      <w:r>
        <w:tab/>
        <w:t xml:space="preserve">Die Entsorgung erfolgt in ein Schwermetallbehälter.  </w:t>
      </w:r>
    </w:p>
    <w:p w:rsidR="00ED2DC3" w:rsidRPr="007D65FF" w:rsidRDefault="00ED2DC3" w:rsidP="00ED2DC3">
      <w:pPr>
        <w:tabs>
          <w:tab w:val="left" w:pos="1701"/>
          <w:tab w:val="left" w:pos="1985"/>
        </w:tabs>
        <w:ind w:left="1980" w:hanging="1980"/>
      </w:pPr>
      <w:r>
        <w:t xml:space="preserve">Literatur: </w:t>
      </w:r>
      <w:r>
        <w:tab/>
      </w:r>
      <w:r>
        <w:tab/>
      </w:r>
      <w:r w:rsidRPr="007D65FF">
        <w:t xml:space="preserve">Dagmar Wiechoczek (2003): http://www.chemieunterricht.de/dc2/tip/leclanch.htm;  abgerufen am 27.07.2016 </w:t>
      </w:r>
    </w:p>
    <w:p w:rsidR="00AF35AE" w:rsidRDefault="007553A1">
      <w:bookmarkStart w:id="1" w:name="_GoBack"/>
      <w:bookmarkEnd w:id="1"/>
    </w:p>
    <w:sectPr w:rsidR="00AF35AE" w:rsidSect="005B027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A1" w:rsidRDefault="007553A1" w:rsidP="00ED2DC3">
      <w:pPr>
        <w:spacing w:after="0" w:line="240" w:lineRule="auto"/>
      </w:pPr>
      <w:r>
        <w:separator/>
      </w:r>
    </w:p>
  </w:endnote>
  <w:endnote w:type="continuationSeparator" w:id="0">
    <w:p w:rsidR="007553A1" w:rsidRDefault="007553A1" w:rsidP="00ED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C3" w:rsidRDefault="00ED2D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194375"/>
      <w:docPartObj>
        <w:docPartGallery w:val="Page Numbers (Bottom of Page)"/>
        <w:docPartUnique/>
      </w:docPartObj>
    </w:sdtPr>
    <w:sdtEndPr/>
    <w:sdtContent>
      <w:p w:rsidR="00611C51" w:rsidRDefault="007553A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DC3">
          <w:rPr>
            <w:noProof/>
          </w:rPr>
          <w:t>2</w:t>
        </w:r>
        <w:r>
          <w:fldChar w:fldCharType="end"/>
        </w:r>
      </w:p>
    </w:sdtContent>
  </w:sdt>
  <w:p w:rsidR="00611C51" w:rsidRDefault="007553A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C3" w:rsidRDefault="00ED2D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A1" w:rsidRDefault="007553A1" w:rsidP="00ED2DC3">
      <w:pPr>
        <w:spacing w:after="0" w:line="240" w:lineRule="auto"/>
      </w:pPr>
      <w:r>
        <w:separator/>
      </w:r>
    </w:p>
  </w:footnote>
  <w:footnote w:type="continuationSeparator" w:id="0">
    <w:p w:rsidR="007553A1" w:rsidRDefault="007553A1" w:rsidP="00ED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C3" w:rsidRDefault="00ED2DC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270" w:rsidRPr="0080101C" w:rsidRDefault="007553A1" w:rsidP="00ED2DC3">
    <w:pPr>
      <w:pStyle w:val="Kopfzeile"/>
      <w:tabs>
        <w:tab w:val="left" w:pos="0"/>
        <w:tab w:val="left" w:pos="284"/>
      </w:tabs>
      <w:jc w:val="right"/>
      <w:rPr>
        <w:rFonts w:asciiTheme="majorHAnsi" w:hAnsiTheme="maj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C3" w:rsidRDefault="00ED2DC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C3"/>
    <w:rsid w:val="007553A1"/>
    <w:rsid w:val="00B67E68"/>
    <w:rsid w:val="00ED2DC3"/>
    <w:rsid w:val="00E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32175-56EB-4C6F-9A1E-24D57347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2DC3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2D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2D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2D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2D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2D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2D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2D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2D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2D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2DC3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2DC3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2DC3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2DC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2DC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2D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2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2D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2D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D2DC3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2DC3"/>
    <w:rPr>
      <w:rFonts w:ascii="Cambria" w:hAnsi="Cambria"/>
      <w:color w:val="171717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ED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2DC3"/>
    <w:rPr>
      <w:rFonts w:ascii="Cambria" w:hAnsi="Cambria"/>
      <w:color w:val="171717" w:themeColor="background2" w:themeShade="1A"/>
    </w:rPr>
  </w:style>
  <w:style w:type="table" w:styleId="Tabellenraster">
    <w:name w:val="Table Grid"/>
    <w:basedOn w:val="NormaleTabelle"/>
    <w:uiPriority w:val="59"/>
    <w:rsid w:val="00ED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Lüert</dc:creator>
  <cp:keywords/>
  <dc:description/>
  <cp:lastModifiedBy>Daniel Lüert</cp:lastModifiedBy>
  <cp:revision>1</cp:revision>
  <dcterms:created xsi:type="dcterms:W3CDTF">2016-08-10T14:11:00Z</dcterms:created>
  <dcterms:modified xsi:type="dcterms:W3CDTF">2016-08-10T14:12:00Z</dcterms:modified>
</cp:coreProperties>
</file>