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B94" w:rsidRDefault="00DF5B94" w:rsidP="00DF5B94">
      <w:r>
        <w:tab/>
      </w:r>
      <w:r>
        <w:tab/>
      </w:r>
      <w:r>
        <w:tab/>
      </w:r>
      <w:r>
        <w:tab/>
      </w:r>
      <w:r>
        <w:tab/>
      </w:r>
      <w:r>
        <w:tab/>
      </w:r>
      <w:r>
        <w:tab/>
      </w:r>
      <w:r>
        <w:tab/>
      </w:r>
      <w:r>
        <w:tab/>
        <w:t xml:space="preserve"> </w:t>
      </w:r>
      <w:r>
        <w:tab/>
        <w:t>Klasse: 9/10</w:t>
      </w:r>
    </w:p>
    <w:p w:rsidR="00DF5B94" w:rsidRDefault="00DF5B94" w:rsidP="00DF5B94">
      <w:r>
        <w:t xml:space="preserve">Name: </w:t>
      </w:r>
      <w:r>
        <w:tab/>
      </w:r>
      <w:r>
        <w:tab/>
      </w:r>
      <w:r>
        <w:tab/>
      </w:r>
      <w:r>
        <w:tab/>
      </w:r>
      <w:r>
        <w:tab/>
      </w:r>
      <w:r>
        <w:tab/>
      </w:r>
      <w:r>
        <w:tab/>
      </w:r>
      <w:r>
        <w:tab/>
      </w:r>
      <w:r>
        <w:tab/>
      </w:r>
      <w:r>
        <w:tab/>
        <w:t>Datum:</w:t>
      </w:r>
    </w:p>
    <w:p w:rsidR="00DF5B94" w:rsidRPr="00277C99" w:rsidRDefault="00DF5B94" w:rsidP="00DF5B94">
      <w:pPr>
        <w:rPr>
          <w:b/>
          <w:sz w:val="28"/>
        </w:rPr>
      </w:pPr>
      <w:r w:rsidRPr="0089122A">
        <w:rPr>
          <w:b/>
          <w:sz w:val="28"/>
        </w:rPr>
        <w:t xml:space="preserve">Thema: </w:t>
      </w:r>
      <w:r>
        <w:rPr>
          <w:b/>
          <w:sz w:val="28"/>
        </w:rPr>
        <w:t>Die Luftbatterie</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F5B94" w:rsidRPr="009C5E28" w:rsidTr="00C52981">
        <w:tc>
          <w:tcPr>
            <w:tcW w:w="9322" w:type="dxa"/>
            <w:gridSpan w:val="9"/>
            <w:shd w:val="clear" w:color="auto" w:fill="4F81BD"/>
            <w:vAlign w:val="center"/>
          </w:tcPr>
          <w:p w:rsidR="00DF5B94" w:rsidRPr="00F31EBF" w:rsidRDefault="00DF5B94" w:rsidP="00C52981">
            <w:pPr>
              <w:spacing w:after="0"/>
              <w:jc w:val="center"/>
              <w:rPr>
                <w:b/>
                <w:bCs/>
                <w:color w:val="FFFFFF" w:themeColor="background1"/>
              </w:rPr>
            </w:pPr>
            <w:r w:rsidRPr="00F31EBF">
              <w:rPr>
                <w:b/>
                <w:bCs/>
                <w:color w:val="FFFFFF" w:themeColor="background1"/>
              </w:rPr>
              <w:t>Gefahrenstoffe</w:t>
            </w:r>
          </w:p>
        </w:tc>
      </w:tr>
      <w:tr w:rsidR="00DF5B94" w:rsidRPr="009C5E28" w:rsidTr="00C5298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F5B94" w:rsidRPr="009C5E28" w:rsidRDefault="00DF5B94" w:rsidP="00C52981">
            <w:pPr>
              <w:spacing w:after="0" w:line="276" w:lineRule="auto"/>
              <w:jc w:val="center"/>
              <w:rPr>
                <w:b/>
                <w:bCs/>
              </w:rPr>
            </w:pPr>
            <w:r>
              <w:rPr>
                <w:color w:val="auto"/>
                <w:sz w:val="20"/>
                <w:szCs w:val="20"/>
              </w:rPr>
              <w:t>Natriumchlorid</w:t>
            </w:r>
          </w:p>
        </w:tc>
        <w:tc>
          <w:tcPr>
            <w:tcW w:w="3177" w:type="dxa"/>
            <w:gridSpan w:val="3"/>
            <w:tcBorders>
              <w:top w:val="single" w:sz="8" w:space="0" w:color="4F81BD"/>
              <w:bottom w:val="single" w:sz="8" w:space="0" w:color="4F81BD"/>
            </w:tcBorders>
            <w:shd w:val="clear" w:color="auto" w:fill="auto"/>
            <w:vAlign w:val="center"/>
          </w:tcPr>
          <w:p w:rsidR="00DF5B94" w:rsidRPr="009C5E28" w:rsidRDefault="00DF5B94" w:rsidP="00C52981">
            <w:pPr>
              <w:spacing w:after="0"/>
              <w:jc w:val="cente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F5B94" w:rsidRPr="009C5E28" w:rsidRDefault="00DF5B94" w:rsidP="00C52981">
            <w:pPr>
              <w:spacing w:after="0"/>
              <w:jc w:val="center"/>
            </w:pPr>
            <w:r>
              <w:rPr>
                <w:sz w:val="20"/>
              </w:rPr>
              <w:t>-</w:t>
            </w:r>
          </w:p>
        </w:tc>
      </w:tr>
      <w:tr w:rsidR="00DF5B94" w:rsidRPr="009C5E28" w:rsidTr="00C52981">
        <w:tc>
          <w:tcPr>
            <w:tcW w:w="1009" w:type="dxa"/>
            <w:tcBorders>
              <w:top w:val="single" w:sz="8" w:space="0" w:color="4F81BD"/>
              <w:left w:val="single" w:sz="8" w:space="0" w:color="4F81BD"/>
              <w:bottom w:val="single" w:sz="8" w:space="0" w:color="4F81BD"/>
            </w:tcBorders>
            <w:shd w:val="clear" w:color="auto" w:fill="auto"/>
            <w:vAlign w:val="center"/>
          </w:tcPr>
          <w:p w:rsidR="00DF5B94" w:rsidRPr="009C5E28" w:rsidRDefault="00DF5B94" w:rsidP="00C52981">
            <w:pPr>
              <w:spacing w:after="0"/>
              <w:jc w:val="center"/>
              <w:rPr>
                <w:b/>
                <w:bCs/>
              </w:rPr>
            </w:pPr>
            <w:r>
              <w:rPr>
                <w:b/>
                <w:noProof/>
                <w:lang w:eastAsia="de-DE"/>
              </w:rPr>
              <w:drawing>
                <wp:inline distT="0" distB="0" distL="0" distR="0" wp14:anchorId="5B2C969B" wp14:editId="589A9418">
                  <wp:extent cx="499745" cy="499745"/>
                  <wp:effectExtent l="0" t="0" r="0" b="0"/>
                  <wp:docPr id="42"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499745" cy="49974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F5B94" w:rsidRPr="009C5E28" w:rsidRDefault="00DF5B94" w:rsidP="00C52981">
            <w:pPr>
              <w:spacing w:after="0"/>
              <w:jc w:val="center"/>
            </w:pPr>
            <w:r>
              <w:rPr>
                <w:noProof/>
                <w:lang w:eastAsia="de-DE"/>
              </w:rPr>
              <w:drawing>
                <wp:inline distT="0" distB="0" distL="0" distR="0" wp14:anchorId="3D304A1D" wp14:editId="00981BDF">
                  <wp:extent cx="504190" cy="504190"/>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F5B94" w:rsidRPr="009C5E28" w:rsidRDefault="00DF5B94" w:rsidP="00C52981">
            <w:pPr>
              <w:spacing w:after="0"/>
              <w:jc w:val="center"/>
            </w:pPr>
            <w:r>
              <w:rPr>
                <w:noProof/>
                <w:lang w:eastAsia="de-DE"/>
              </w:rPr>
              <w:drawing>
                <wp:inline distT="0" distB="0" distL="0" distR="0" wp14:anchorId="6671EB9D" wp14:editId="3B68C951">
                  <wp:extent cx="504190" cy="504190"/>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F5B94" w:rsidRPr="009C5E28" w:rsidRDefault="00DF5B94" w:rsidP="00C52981">
            <w:pPr>
              <w:spacing w:after="0"/>
              <w:jc w:val="center"/>
            </w:pPr>
            <w:r>
              <w:rPr>
                <w:noProof/>
                <w:lang w:eastAsia="de-DE"/>
              </w:rPr>
              <w:drawing>
                <wp:inline distT="0" distB="0" distL="0" distR="0" wp14:anchorId="3E000137" wp14:editId="213B7E30">
                  <wp:extent cx="504190" cy="504190"/>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F5B94" w:rsidRPr="009C5E28" w:rsidRDefault="00DF5B94" w:rsidP="00C52981">
            <w:pPr>
              <w:spacing w:after="0"/>
              <w:jc w:val="center"/>
            </w:pPr>
            <w:r>
              <w:rPr>
                <w:noProof/>
                <w:lang w:eastAsia="de-DE"/>
              </w:rPr>
              <w:drawing>
                <wp:inline distT="0" distB="0" distL="0" distR="0" wp14:anchorId="0264BDCD" wp14:editId="6DD20416">
                  <wp:extent cx="504190" cy="504190"/>
                  <wp:effectExtent l="0" t="0" r="0" b="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F5B94" w:rsidRPr="009C5E28" w:rsidRDefault="00DF5B94" w:rsidP="00C52981">
            <w:pPr>
              <w:spacing w:after="0"/>
              <w:jc w:val="center"/>
            </w:pPr>
            <w:r>
              <w:rPr>
                <w:noProof/>
                <w:lang w:eastAsia="de-DE"/>
              </w:rPr>
              <w:drawing>
                <wp:inline distT="0" distB="0" distL="0" distR="0" wp14:anchorId="2CF3BD0D" wp14:editId="1DA86C46">
                  <wp:extent cx="504190" cy="504190"/>
                  <wp:effectExtent l="0" t="0" r="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F5B94" w:rsidRPr="009C5E28" w:rsidRDefault="00DF5B94" w:rsidP="00C52981">
            <w:pPr>
              <w:spacing w:after="0"/>
              <w:jc w:val="center"/>
            </w:pPr>
            <w:r>
              <w:rPr>
                <w:noProof/>
                <w:lang w:eastAsia="de-DE"/>
              </w:rPr>
              <w:drawing>
                <wp:inline distT="0" distB="0" distL="0" distR="0" wp14:anchorId="614E7705" wp14:editId="1A38E07F">
                  <wp:extent cx="504190" cy="504190"/>
                  <wp:effectExtent l="0" t="0" r="0" b="0"/>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F5B94" w:rsidRPr="009C5E28" w:rsidRDefault="00DF5B94" w:rsidP="00C52981">
            <w:pPr>
              <w:spacing w:after="0"/>
              <w:jc w:val="center"/>
            </w:pPr>
            <w:r>
              <w:rPr>
                <w:noProof/>
                <w:lang w:eastAsia="de-DE"/>
              </w:rPr>
              <w:drawing>
                <wp:inline distT="0" distB="0" distL="0" distR="0" wp14:anchorId="13092E46" wp14:editId="6240E781">
                  <wp:extent cx="510540" cy="510540"/>
                  <wp:effectExtent l="0" t="0" r="3810" b="3810"/>
                  <wp:docPr id="65"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10540" cy="51054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F5B94" w:rsidRPr="009C5E28" w:rsidRDefault="00DF5B94" w:rsidP="00C52981">
            <w:pPr>
              <w:spacing w:after="0"/>
              <w:jc w:val="center"/>
            </w:pPr>
            <w:r>
              <w:rPr>
                <w:noProof/>
                <w:lang w:eastAsia="de-DE"/>
              </w:rPr>
              <w:drawing>
                <wp:inline distT="0" distB="0" distL="0" distR="0" wp14:anchorId="6EFE22EA" wp14:editId="268E7028">
                  <wp:extent cx="504190" cy="504190"/>
                  <wp:effectExtent l="0" t="0" r="0" b="0"/>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DF5B94" w:rsidRDefault="00DF5B94" w:rsidP="00DF5B94">
      <w:pPr>
        <w:tabs>
          <w:tab w:val="left" w:pos="1701"/>
          <w:tab w:val="left" w:pos="1985"/>
        </w:tabs>
      </w:pPr>
    </w:p>
    <w:p w:rsidR="00DF5B94" w:rsidRDefault="00DF5B94" w:rsidP="00DF5B94">
      <w:pPr>
        <w:tabs>
          <w:tab w:val="left" w:pos="1701"/>
          <w:tab w:val="left" w:pos="1985"/>
        </w:tabs>
        <w:ind w:left="1980" w:hanging="1980"/>
      </w:pPr>
      <w:r>
        <w:t xml:space="preserve">Materialien: </w:t>
      </w:r>
      <w:r>
        <w:tab/>
      </w:r>
      <w:r>
        <w:tab/>
        <w:t>Graphit-Elektrode, Aluminium-Folie, Küchenpapier oder Handpapier, Pipette</w:t>
      </w:r>
    </w:p>
    <w:p w:rsidR="00DF5B94" w:rsidRPr="00ED07C2" w:rsidRDefault="00DF5B94" w:rsidP="00DF5B94">
      <w:pPr>
        <w:tabs>
          <w:tab w:val="left" w:pos="1701"/>
          <w:tab w:val="left" w:pos="1985"/>
        </w:tabs>
        <w:ind w:left="1980" w:hanging="1980"/>
      </w:pPr>
      <w:r>
        <w:t>Chemikalien:</w:t>
      </w:r>
      <w:r>
        <w:tab/>
      </w:r>
      <w:r>
        <w:tab/>
        <w:t>Natriumchlorid-Lösung (gesättigt)</w:t>
      </w:r>
    </w:p>
    <w:p w:rsidR="00DF5B94" w:rsidRDefault="00DF5B94" w:rsidP="00DF5B94">
      <w:pPr>
        <w:tabs>
          <w:tab w:val="left" w:pos="1701"/>
          <w:tab w:val="left" w:pos="1985"/>
        </w:tabs>
        <w:ind w:left="1980" w:hanging="1980"/>
      </w:pPr>
      <w:r>
        <w:t xml:space="preserve">Durchführung: </w:t>
      </w:r>
      <w:r>
        <w:tab/>
      </w:r>
      <w:r>
        <w:tab/>
        <w:t>Ein Papiertuch wird in gesättigte Natriumchlorid-Lösung getaucht und um eine Graphit-Elektrode gewickelt. Dabei werden ca. 2 cm an einem Ende der Graphit-Elektrode nicht umwickelt. In der Mitte wird die Elektrode zusätzlich mit einem Stück Aluminium-Folie umwickelt und mit Natriumchlorid-Lösung benetzt. Eine Krokodilklemme wird direkt an die blanke Kohleelektrode angeschlossen und eine weitere an die Aluminiumfolie angeschlossen. Als nächstes wird ein Multimeter zwischen die Elektroden geschaltet und die Spannung und Stromstärke notiert. Danach wird ein Flügelmotor an die Stelle des Multimeters geschaltet.</w:t>
      </w:r>
    </w:p>
    <w:p w:rsidR="00DF5B94" w:rsidRDefault="00DF5B94" w:rsidP="00DF5B94">
      <w:pPr>
        <w:tabs>
          <w:tab w:val="left" w:pos="1701"/>
          <w:tab w:val="left" w:pos="1985"/>
        </w:tabs>
        <w:ind w:left="1980" w:hanging="1980"/>
      </w:pPr>
      <w:r>
        <w:t xml:space="preserve">Skizze: </w:t>
      </w:r>
    </w:p>
    <w:p w:rsidR="00DF5B94" w:rsidRDefault="00DF5B94" w:rsidP="00DF5B94">
      <w:pPr>
        <w:tabs>
          <w:tab w:val="left" w:pos="1701"/>
          <w:tab w:val="left" w:pos="1985"/>
        </w:tabs>
        <w:ind w:left="1980" w:hanging="1980"/>
      </w:pPr>
    </w:p>
    <w:p w:rsidR="00DF5B94" w:rsidRDefault="00DF5B94" w:rsidP="00DF5B94">
      <w:pPr>
        <w:tabs>
          <w:tab w:val="left" w:pos="1701"/>
          <w:tab w:val="left" w:pos="1985"/>
        </w:tabs>
        <w:ind w:left="1980" w:hanging="1980"/>
      </w:pPr>
    </w:p>
    <w:p w:rsidR="00DF5B94" w:rsidRDefault="00DF5B94" w:rsidP="00DF5B94">
      <w:pPr>
        <w:tabs>
          <w:tab w:val="left" w:pos="1701"/>
          <w:tab w:val="left" w:pos="1985"/>
        </w:tabs>
        <w:ind w:left="1980" w:hanging="1980"/>
      </w:pPr>
    </w:p>
    <w:p w:rsidR="00DF5B94" w:rsidRDefault="00DF5B94" w:rsidP="00DF5B94">
      <w:pPr>
        <w:tabs>
          <w:tab w:val="left" w:pos="1701"/>
          <w:tab w:val="left" w:pos="1985"/>
        </w:tabs>
        <w:ind w:left="1980" w:hanging="1980"/>
      </w:pPr>
    </w:p>
    <w:p w:rsidR="00DF5B94" w:rsidRPr="00D425DB" w:rsidRDefault="00DF5B94" w:rsidP="00DF5B94">
      <w:pPr>
        <w:tabs>
          <w:tab w:val="left" w:pos="1701"/>
          <w:tab w:val="left" w:pos="1985"/>
        </w:tabs>
        <w:ind w:left="1980" w:hanging="1980"/>
      </w:pPr>
      <w:r>
        <w:t>Beobachtung:</w:t>
      </w:r>
      <w:r>
        <w:tab/>
      </w:r>
      <w:r>
        <w:tab/>
        <w:t xml:space="preserve">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F5B94" w:rsidRDefault="00DF5B94" w:rsidP="00DF5B94">
      <w:pPr>
        <w:tabs>
          <w:tab w:val="left" w:pos="1701"/>
          <w:tab w:val="left" w:pos="1985"/>
        </w:tabs>
        <w:ind w:left="2124" w:hanging="2124"/>
      </w:pPr>
      <w:r>
        <w:lastRenderedPageBreak/>
        <w:t>Deutung:</w:t>
      </w:r>
      <w:r>
        <w:tab/>
      </w:r>
      <w:r>
        <w:tab/>
        <w:t xml:space="preserve"> </w:t>
      </w:r>
    </w:p>
    <w:p w:rsidR="00DF5B94" w:rsidRPr="00B80102" w:rsidRDefault="00DF5B94" w:rsidP="00DF5B94">
      <w:pPr>
        <w:tabs>
          <w:tab w:val="left" w:pos="1701"/>
          <w:tab w:val="left" w:pos="1985"/>
        </w:tabs>
        <w:ind w:left="720"/>
      </w:pPr>
      <w:r w:rsidRPr="00277C99">
        <w:t xml:space="preserve"> </w:t>
      </w:r>
      <w:r w:rsidRPr="00277C99">
        <w:tab/>
      </w:r>
      <w:r w:rsidRPr="00277C99">
        <w:tab/>
      </w:r>
      <w:r w:rsidRPr="00277C99">
        <w:tab/>
      </w:r>
      <w:r w:rsidRPr="00B80102">
        <w:t xml:space="preserve">Anode (Oxidation):  </w:t>
      </w:r>
    </w:p>
    <w:p w:rsidR="00DF5B94" w:rsidRDefault="00DF5B94" w:rsidP="00DF5B94">
      <w:pPr>
        <w:tabs>
          <w:tab w:val="left" w:pos="1701"/>
          <w:tab w:val="left" w:pos="1985"/>
        </w:tabs>
        <w:ind w:left="720"/>
      </w:pPr>
      <w:r w:rsidRPr="00B80102">
        <w:tab/>
      </w:r>
      <w:r w:rsidRPr="00B80102">
        <w:tab/>
      </w:r>
      <w:r w:rsidRPr="00B80102">
        <w:tab/>
      </w:r>
      <w:r w:rsidRPr="00501D99">
        <w:t>Kathode (Reduktion):</w:t>
      </w:r>
    </w:p>
    <w:p w:rsidR="00DF5B94" w:rsidRPr="00774270" w:rsidRDefault="00DF5B94" w:rsidP="00DF5B94">
      <w:pPr>
        <w:tabs>
          <w:tab w:val="left" w:pos="1701"/>
          <w:tab w:val="left" w:pos="1985"/>
        </w:tabs>
        <w:ind w:left="720"/>
      </w:pPr>
      <w:r>
        <w:tab/>
      </w:r>
      <w:r>
        <w:tab/>
      </w:r>
      <w:r>
        <w:tab/>
        <w:t>Redox-Gleichung:</w:t>
      </w:r>
    </w:p>
    <w:p w:rsidR="00DF5B94" w:rsidRPr="00992AB6" w:rsidRDefault="00DF5B94" w:rsidP="00DF5B94">
      <w:r w:rsidRPr="00992AB6">
        <w:rPr>
          <w:b/>
        </w:rPr>
        <w:t>1.</w:t>
      </w:r>
      <w:r>
        <w:rPr>
          <w:b/>
        </w:rPr>
        <w:t>)</w:t>
      </w:r>
      <w:r w:rsidRPr="00992AB6">
        <w:rPr>
          <w:b/>
        </w:rPr>
        <w:t xml:space="preserve"> Aufgabe: </w:t>
      </w:r>
      <w:r>
        <w:rPr>
          <w:b/>
        </w:rPr>
        <w:t>{EA}</w:t>
      </w:r>
      <w:r>
        <w:rPr>
          <w:b/>
        </w:rPr>
        <w:tab/>
      </w:r>
      <w:r>
        <w:t xml:space="preserve">Skizziere den Versuchsaufbau mit einem Flügelmotor und beschrifte alle </w:t>
      </w:r>
      <w:r>
        <w:tab/>
      </w:r>
      <w:r>
        <w:tab/>
      </w:r>
      <w:r>
        <w:tab/>
        <w:t xml:space="preserve">Materialien. </w:t>
      </w:r>
    </w:p>
    <w:p w:rsidR="00DF5B94" w:rsidRDefault="00DF5B94" w:rsidP="00DF5B94">
      <w:r w:rsidRPr="00992AB6">
        <w:rPr>
          <w:b/>
        </w:rPr>
        <w:t>2. Aufgabe:</w:t>
      </w:r>
      <w:r>
        <w:rPr>
          <w:b/>
        </w:rPr>
        <w:t xml:space="preserve"> {PA}</w:t>
      </w:r>
      <w:r w:rsidRPr="00992AB6">
        <w:rPr>
          <w:b/>
        </w:rPr>
        <w:t xml:space="preserve"> </w:t>
      </w:r>
      <w:r>
        <w:rPr>
          <w:b/>
        </w:rPr>
        <w:tab/>
      </w:r>
      <w:r>
        <w:t xml:space="preserve">Beschreibt in einer Tabelle welche Materialien benötigt werden um eine </w:t>
      </w:r>
      <w:r>
        <w:tab/>
      </w:r>
      <w:r>
        <w:tab/>
      </w:r>
      <w:r>
        <w:tab/>
        <w:t>funktionsfähige Batterie zu bauen und welche Aufgabe das jeweilige Mate-</w:t>
      </w:r>
      <w:r>
        <w:tab/>
      </w:r>
      <w:r>
        <w:tab/>
      </w:r>
      <w:r>
        <w:tab/>
      </w:r>
      <w:proofErr w:type="spellStart"/>
      <w:r>
        <w:t>rial</w:t>
      </w:r>
      <w:proofErr w:type="spellEnd"/>
      <w:r>
        <w:t xml:space="preserve"> hat. </w:t>
      </w:r>
    </w:p>
    <w:p w:rsidR="00DF5B94" w:rsidRPr="00A61546" w:rsidRDefault="00DF5B94" w:rsidP="00DF5B94">
      <w:r w:rsidRPr="00992AB6">
        <w:rPr>
          <w:b/>
        </w:rPr>
        <w:t>3. Aufgabe:</w:t>
      </w:r>
      <w:r>
        <w:rPr>
          <w:b/>
        </w:rPr>
        <w:t xml:space="preserve"> {PA/UG}</w:t>
      </w:r>
      <w:r>
        <w:rPr>
          <w:b/>
        </w:rPr>
        <w:tab/>
      </w:r>
      <w:r>
        <w:t xml:space="preserve">Wertet eure Beobachtungen aus, indem ihr zuerst überlegt, welche Stoffe </w:t>
      </w:r>
      <w:r>
        <w:tab/>
      </w:r>
      <w:r>
        <w:tab/>
      </w:r>
      <w:r>
        <w:tab/>
        <w:t xml:space="preserve">reagieren könnten und welche Reaktionsprodukte sich dabei bilden.  </w:t>
      </w:r>
    </w:p>
    <w:p w:rsidR="00DF5B94" w:rsidRPr="00E54798" w:rsidRDefault="00DF5B94" w:rsidP="00DF5B94">
      <w:pPr>
        <w:rPr>
          <w:color w:val="auto"/>
        </w:rPr>
      </w:pPr>
    </w:p>
    <w:p w:rsidR="00DF5B94" w:rsidRPr="005240FE" w:rsidRDefault="00DF5B94" w:rsidP="00DF5B94">
      <w:pPr>
        <w:sectPr w:rsidR="00DF5B94" w:rsidRPr="005240FE" w:rsidSect="0049087A">
          <w:headerReference w:type="default" r:id="rId14"/>
          <w:footerReference w:type="default" r:id="rId15"/>
          <w:pgSz w:w="11906" w:h="16838"/>
          <w:pgMar w:top="1417" w:right="1417" w:bottom="709" w:left="1417" w:header="708" w:footer="708" w:gutter="0"/>
          <w:pgNumType w:start="0"/>
          <w:cols w:space="708"/>
          <w:docGrid w:linePitch="360"/>
        </w:sectPr>
      </w:pPr>
      <w:r>
        <w:t xml:space="preserve"> </w:t>
      </w:r>
    </w:p>
    <w:p w:rsidR="00DF5B94" w:rsidRPr="00DF5B94" w:rsidRDefault="00DF5B94" w:rsidP="00DF5B94">
      <w:pPr>
        <w:pStyle w:val="berschrift1"/>
        <w:rPr>
          <w:rFonts w:ascii="Cambria" w:hAnsi="Cambria"/>
          <w:color w:val="auto"/>
        </w:rPr>
      </w:pPr>
      <w:bookmarkStart w:id="0" w:name="_Toc458607728"/>
      <w:r w:rsidRPr="00DF5B94">
        <w:rPr>
          <w:rFonts w:ascii="Cambria" w:hAnsi="Cambria"/>
          <w:color w:val="auto"/>
        </w:rPr>
        <w:lastRenderedPageBreak/>
        <w:t>Didaktischer Kommentar zum Schülerarbeitsblatt</w:t>
      </w:r>
      <w:bookmarkEnd w:id="0"/>
    </w:p>
    <w:p w:rsidR="00DF5B94" w:rsidRPr="0052115F" w:rsidRDefault="00DF5B94" w:rsidP="00DF5B94">
      <w:pPr>
        <w:rPr>
          <w:color w:val="auto"/>
        </w:rPr>
      </w:pPr>
      <w:r>
        <w:rPr>
          <w:color w:val="auto"/>
        </w:rPr>
        <w:t xml:space="preserve">Mit dem vorliegenden Arbeitsblatt sollen die SuS ihr gelerntes Wissen zur Elektrochemie anwenden und den grundlegenden Aufbau einer Batterie kennenlernen. Das Arbeitsblatt würde in der Sequenzplanung als Vertiefender Exkurs zum Thema </w:t>
      </w:r>
      <w:r>
        <w:rPr>
          <w:i/>
          <w:color w:val="auto"/>
        </w:rPr>
        <w:t>Energiespeicher</w:t>
      </w:r>
      <w:r>
        <w:rPr>
          <w:color w:val="auto"/>
        </w:rPr>
        <w:t xml:space="preserve"> nach der Einführung von Redox-Reaktionen als Elektronenübertragungsreaktionen eingesetzt werden. Für die Kathodenreaktion sollten Hilfestellungen gegeben werden, da es sich dort um keine einfache Redoxreaktion wie  an der Anode handelt. Dazu wurde ein Tipp in der Aufgabenstellung gegeben. Ferner sollen die SuS mit diesem Versuch für Elektrochemie begeistert werden, auch wenn sie die Reaktionsgleichungen nicht nachvollziehen können, lernen sie trotzdem die wichtigsten Bausteine einer Batterie kennen.</w:t>
      </w:r>
    </w:p>
    <w:p w:rsidR="00DF5B94" w:rsidRPr="00DF5B94" w:rsidRDefault="00DF5B94" w:rsidP="00DF5B94">
      <w:pPr>
        <w:pStyle w:val="berschrift2"/>
        <w:rPr>
          <w:rFonts w:ascii="Cambria" w:hAnsi="Cambria"/>
          <w:color w:val="auto"/>
        </w:rPr>
      </w:pPr>
      <w:bookmarkStart w:id="1" w:name="_Toc458607729"/>
      <w:r w:rsidRPr="00DF5B94">
        <w:rPr>
          <w:rFonts w:ascii="Cambria" w:hAnsi="Cambria"/>
          <w:color w:val="auto"/>
        </w:rPr>
        <w:t>Erwartungshorizont (KC)</w:t>
      </w:r>
      <w:bookmarkEnd w:id="1"/>
    </w:p>
    <w:p w:rsidR="00DF5B94" w:rsidRDefault="00DF5B94" w:rsidP="00DF5B94">
      <w:pPr>
        <w:rPr>
          <w:color w:val="auto"/>
        </w:rPr>
      </w:pPr>
      <w:r>
        <w:rPr>
          <w:color w:val="auto"/>
        </w:rPr>
        <w:t xml:space="preserve">Die Thematische Einbettung ins Kerncurriculum erfolgt über das Basiskonzept </w:t>
      </w:r>
      <w:r w:rsidRPr="00EC3894">
        <w:rPr>
          <w:i/>
          <w:color w:val="auto"/>
        </w:rPr>
        <w:t>Chemische Reaktion</w:t>
      </w:r>
      <w:r>
        <w:rPr>
          <w:color w:val="auto"/>
        </w:rPr>
        <w:t xml:space="preserve">. In diesem Zusammenhängen soll im Rahmen des Kompetenzbereichs Fachwissen unterrichtet werden, dass sich chemische Reaktionen systematisiert lassen. Die Schülerinnen und Schüler sollen lernen, dass das Grundprinzip von Redoxreaktionen Elektronenübertragungsprozesse sind und sich diese Reaktionen zur Energiespeicherung nutzen lassen. Dies erfolgt hier am Beispiel von der Luftbatterie, welche ein Primärelement einer chemischen Energiespeicherung darstellt. Darüber hinaus sollen die SuS den grundlegenden Aufbau einer Batterie aus Graphitelektrode, Elektrolyt und Metallelektrode kennen lernen und selbst nachbauen. Die prozessbezogene Kompetenz </w:t>
      </w:r>
      <w:r>
        <w:rPr>
          <w:i/>
          <w:color w:val="auto"/>
        </w:rPr>
        <w:t xml:space="preserve">Kommunikation </w:t>
      </w:r>
      <w:r>
        <w:rPr>
          <w:color w:val="auto"/>
        </w:rPr>
        <w:t xml:space="preserve"> soll durch die Teamarbeit und gemeinsame Versuchsauswertung vorrangig gefördert werden.  </w:t>
      </w:r>
    </w:p>
    <w:p w:rsidR="00DF5B94" w:rsidRPr="0052115F" w:rsidRDefault="00DF5B94" w:rsidP="00DF5B94">
      <w:pPr>
        <w:rPr>
          <w:color w:val="auto"/>
        </w:rPr>
      </w:pPr>
      <w:r>
        <w:rPr>
          <w:color w:val="auto"/>
        </w:rPr>
        <w:t>Die 1. Aufgabe deckt den Anforderungsbereich I ab. Die Schülerinnen und Schüler sollen lernen Versuchsapparaturen korrekt und mit vollständiger Beschriftung zu zeichnen.</w:t>
      </w:r>
    </w:p>
    <w:p w:rsidR="00DF5B94" w:rsidRPr="0052115F" w:rsidRDefault="00DF5B94" w:rsidP="00DF5B94">
      <w:pPr>
        <w:rPr>
          <w:color w:val="auto"/>
        </w:rPr>
      </w:pPr>
      <w:r>
        <w:rPr>
          <w:color w:val="auto"/>
        </w:rPr>
        <w:t>Mit der 2. Aufgabe</w:t>
      </w:r>
      <w:r w:rsidRPr="0052115F">
        <w:rPr>
          <w:color w:val="auto"/>
        </w:rPr>
        <w:t xml:space="preserve"> </w:t>
      </w:r>
      <w:r>
        <w:rPr>
          <w:color w:val="auto"/>
        </w:rPr>
        <w:t xml:space="preserve">sollen die SuS die einzelnen Materialien für eine funktionsfähige Batterie beschreiben und die jeweiligen Aufgaben der einzelnen Komponenten zuordnen. Dazu legen die SuS eine Tabelle an, in welcher jedem Bestandteil seine Funktion gegenübergestellt wird. Die Schwierigkeit dieser Aufgabe bewegt sich im Anforderungsbereich II.  </w:t>
      </w:r>
    </w:p>
    <w:p w:rsidR="00DF5B94" w:rsidRDefault="00DF5B94" w:rsidP="00DF5B94">
      <w:pPr>
        <w:rPr>
          <w:color w:val="auto"/>
        </w:rPr>
      </w:pPr>
      <w:r>
        <w:rPr>
          <w:color w:val="auto"/>
        </w:rPr>
        <w:t xml:space="preserve">Die 3. Aufgabe bezieht sich auf den Anforderungsbereich III.  Die Schülerinnen und Schüler sollen nun in einer Gruppenarbeitsphase die Reaktionsgleichungen formulieren und die Beobachtungen mit deren Hilfe deuten. Reduziert werden muss bei der Reaktion an der Anode, da es sich hier um eine zu komplexe Oxidation handelt. Die Funktion der Natriumchlorid-Lösung zur Entfernung der Aluminiumoxid Schicht sollte mündlich im Unterrichtsgespräch erwähnt werden, aber nicht für die Erarbeitung vorausgesetzt werden. </w:t>
      </w:r>
    </w:p>
    <w:p w:rsidR="00DF5B94" w:rsidRPr="00DF5B94" w:rsidRDefault="00DF5B94" w:rsidP="00DF5B94">
      <w:pPr>
        <w:rPr>
          <w:color w:val="auto"/>
        </w:rPr>
      </w:pPr>
      <w:bookmarkStart w:id="2" w:name="_GoBack"/>
    </w:p>
    <w:p w:rsidR="00DF5B94" w:rsidRPr="00DF5B94" w:rsidRDefault="00DF5B94" w:rsidP="00DF5B94">
      <w:pPr>
        <w:pStyle w:val="berschrift2"/>
        <w:rPr>
          <w:rFonts w:ascii="Cambria" w:hAnsi="Cambria"/>
          <w:color w:val="auto"/>
        </w:rPr>
      </w:pPr>
      <w:bookmarkStart w:id="3" w:name="_Toc458607730"/>
      <w:r w:rsidRPr="00DF5B94">
        <w:rPr>
          <w:rFonts w:ascii="Cambria" w:hAnsi="Cambria"/>
          <w:color w:val="auto"/>
        </w:rPr>
        <w:t>Erwartungshorizont (inhaltlich)</w:t>
      </w:r>
      <w:bookmarkEnd w:id="3"/>
    </w:p>
    <w:bookmarkEnd w:id="2"/>
    <w:p w:rsidR="00DF5B94" w:rsidRPr="00910B36" w:rsidRDefault="00DF5B94" w:rsidP="00DF5B94">
      <w:pPr>
        <w:rPr>
          <w:b/>
        </w:rPr>
      </w:pPr>
      <w:r w:rsidRPr="00910B36">
        <w:rPr>
          <w:b/>
        </w:rPr>
        <w:t xml:space="preserve">1. Aufgabe: </w:t>
      </w:r>
    </w:p>
    <w:p w:rsidR="00DF5B94" w:rsidRDefault="00DF5B94" w:rsidP="00DF5B94">
      <w:pPr>
        <w:jc w:val="left"/>
        <w:rPr>
          <w:b/>
        </w:rPr>
      </w:pPr>
      <w:r w:rsidRPr="0008745F">
        <w:rPr>
          <w:noProof/>
          <w:lang w:eastAsia="de-DE"/>
        </w:rPr>
        <w:drawing>
          <wp:inline distT="0" distB="0" distL="0" distR="0" wp14:anchorId="6F15059E" wp14:editId="148580DA">
            <wp:extent cx="5355606" cy="2925157"/>
            <wp:effectExtent l="0" t="0" r="0" b="889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56241" cy="2925504"/>
                    </a:xfrm>
                    <a:prstGeom prst="rect">
                      <a:avLst/>
                    </a:prstGeom>
                  </pic:spPr>
                </pic:pic>
              </a:graphicData>
            </a:graphic>
          </wp:inline>
        </w:drawing>
      </w:r>
    </w:p>
    <w:p w:rsidR="00DF5B94" w:rsidRDefault="00DF5B94" w:rsidP="00DF5B94">
      <w:pPr>
        <w:jc w:val="left"/>
        <w:rPr>
          <w:b/>
        </w:rPr>
      </w:pPr>
      <w:r>
        <w:rPr>
          <w:b/>
        </w:rPr>
        <w:t xml:space="preserve">2. </w:t>
      </w:r>
      <w:r w:rsidRPr="00C73B1B">
        <w:rPr>
          <w:b/>
        </w:rPr>
        <w:t>Aufgabe:</w:t>
      </w:r>
      <w:r>
        <w:rPr>
          <w:b/>
        </w:rPr>
        <w:t xml:space="preserve">  </w:t>
      </w:r>
    </w:p>
    <w:tbl>
      <w:tblPr>
        <w:tblStyle w:val="Tabellenraster"/>
        <w:tblW w:w="0" w:type="auto"/>
        <w:tblLook w:val="04A0" w:firstRow="1" w:lastRow="0" w:firstColumn="1" w:lastColumn="0" w:noHBand="0" w:noVBand="1"/>
      </w:tblPr>
      <w:tblGrid>
        <w:gridCol w:w="4531"/>
        <w:gridCol w:w="4531"/>
      </w:tblGrid>
      <w:tr w:rsidR="00DF5B94" w:rsidTr="00C52981">
        <w:tc>
          <w:tcPr>
            <w:tcW w:w="4531" w:type="dxa"/>
          </w:tcPr>
          <w:p w:rsidR="00DF5B94" w:rsidRPr="00B03AA1" w:rsidRDefault="00DF5B94" w:rsidP="00C52981">
            <w:r w:rsidRPr="00B03AA1">
              <w:t>Material:</w:t>
            </w:r>
          </w:p>
        </w:tc>
        <w:tc>
          <w:tcPr>
            <w:tcW w:w="4531" w:type="dxa"/>
          </w:tcPr>
          <w:p w:rsidR="00DF5B94" w:rsidRPr="00B03AA1" w:rsidRDefault="00DF5B94" w:rsidP="00C52981">
            <w:r w:rsidRPr="00B03AA1">
              <w:t>Aufgabe:</w:t>
            </w:r>
          </w:p>
        </w:tc>
      </w:tr>
      <w:tr w:rsidR="00DF5B94" w:rsidTr="00C52981">
        <w:tc>
          <w:tcPr>
            <w:tcW w:w="4531" w:type="dxa"/>
          </w:tcPr>
          <w:p w:rsidR="00DF5B94" w:rsidRPr="00B03AA1" w:rsidRDefault="00DF5B94" w:rsidP="00C52981">
            <w:r w:rsidRPr="00B03AA1">
              <w:t>Elektrolyt</w:t>
            </w:r>
          </w:p>
        </w:tc>
        <w:tc>
          <w:tcPr>
            <w:tcW w:w="4531" w:type="dxa"/>
          </w:tcPr>
          <w:p w:rsidR="00DF5B94" w:rsidRDefault="00DF5B94" w:rsidP="00DF5B94">
            <w:pPr>
              <w:pStyle w:val="Listenabsatz"/>
              <w:numPr>
                <w:ilvl w:val="0"/>
                <w:numId w:val="2"/>
              </w:numPr>
              <w:spacing w:after="0"/>
            </w:pPr>
            <w:r>
              <w:t>leitet den Strom</w:t>
            </w:r>
          </w:p>
          <w:p w:rsidR="00DF5B94" w:rsidRPr="00B03AA1" w:rsidRDefault="00DF5B94" w:rsidP="00DF5B94">
            <w:pPr>
              <w:pStyle w:val="Listenabsatz"/>
              <w:numPr>
                <w:ilvl w:val="0"/>
                <w:numId w:val="2"/>
              </w:numPr>
              <w:spacing w:after="0"/>
            </w:pPr>
            <w:r>
              <w:t>enthält Ionen, welche die Redoxreaktion erst ermöglichen</w:t>
            </w:r>
          </w:p>
        </w:tc>
      </w:tr>
      <w:tr w:rsidR="00DF5B94" w:rsidTr="00C52981">
        <w:tc>
          <w:tcPr>
            <w:tcW w:w="4531" w:type="dxa"/>
          </w:tcPr>
          <w:p w:rsidR="00DF5B94" w:rsidRPr="00B03AA1" w:rsidRDefault="00DF5B94" w:rsidP="00C52981">
            <w:r>
              <w:t>Elektroden</w:t>
            </w:r>
          </w:p>
        </w:tc>
        <w:tc>
          <w:tcPr>
            <w:tcW w:w="4531" w:type="dxa"/>
          </w:tcPr>
          <w:p w:rsidR="00DF5B94" w:rsidRDefault="00DF5B94" w:rsidP="00DF5B94">
            <w:pPr>
              <w:pStyle w:val="Listenabsatz"/>
              <w:numPr>
                <w:ilvl w:val="0"/>
                <w:numId w:val="3"/>
              </w:numPr>
              <w:spacing w:after="0"/>
            </w:pPr>
            <w:r>
              <w:t>Ort der Redox-Reaktionen</w:t>
            </w:r>
          </w:p>
          <w:p w:rsidR="00DF5B94" w:rsidRDefault="00DF5B94" w:rsidP="00DF5B94">
            <w:pPr>
              <w:pStyle w:val="Listenabsatz"/>
              <w:numPr>
                <w:ilvl w:val="0"/>
                <w:numId w:val="3"/>
              </w:numPr>
              <w:spacing w:after="0"/>
            </w:pPr>
            <w:r>
              <w:t>Reduktion an der Kathode</w:t>
            </w:r>
          </w:p>
          <w:p w:rsidR="00DF5B94" w:rsidRPr="00B03AA1" w:rsidRDefault="00DF5B94" w:rsidP="00DF5B94">
            <w:pPr>
              <w:pStyle w:val="Listenabsatz"/>
              <w:numPr>
                <w:ilvl w:val="0"/>
                <w:numId w:val="3"/>
              </w:numPr>
              <w:spacing w:after="0"/>
            </w:pPr>
            <w:r>
              <w:t>Oxidation an der Anode</w:t>
            </w:r>
          </w:p>
        </w:tc>
      </w:tr>
      <w:tr w:rsidR="00DF5B94" w:rsidTr="00C52981">
        <w:tc>
          <w:tcPr>
            <w:tcW w:w="4531" w:type="dxa"/>
          </w:tcPr>
          <w:p w:rsidR="00DF5B94" w:rsidRDefault="00DF5B94" w:rsidP="00C52981">
            <w:r>
              <w:t>Papier/Membran</w:t>
            </w:r>
          </w:p>
        </w:tc>
        <w:tc>
          <w:tcPr>
            <w:tcW w:w="4531" w:type="dxa"/>
          </w:tcPr>
          <w:p w:rsidR="00DF5B94" w:rsidRDefault="00DF5B94" w:rsidP="00DF5B94">
            <w:pPr>
              <w:pStyle w:val="Listenabsatz"/>
              <w:numPr>
                <w:ilvl w:val="0"/>
                <w:numId w:val="3"/>
              </w:numPr>
              <w:spacing w:after="0"/>
            </w:pPr>
            <w:r>
              <w:t>Trennt Reaktionsräume</w:t>
            </w:r>
          </w:p>
        </w:tc>
      </w:tr>
    </w:tbl>
    <w:p w:rsidR="00DF5B94" w:rsidRDefault="00DF5B94" w:rsidP="00DF5B94">
      <w:pPr>
        <w:rPr>
          <w:b/>
        </w:rPr>
      </w:pPr>
    </w:p>
    <w:p w:rsidR="00DF5B94" w:rsidRDefault="00DF5B94" w:rsidP="00DF5B94">
      <w:pPr>
        <w:tabs>
          <w:tab w:val="left" w:pos="1701"/>
          <w:tab w:val="left" w:pos="1985"/>
        </w:tabs>
        <w:ind w:left="2124" w:hanging="2124"/>
      </w:pPr>
      <w:r w:rsidRPr="00093B12">
        <w:rPr>
          <w:b/>
        </w:rPr>
        <w:t xml:space="preserve">3. Aufgabe: </w:t>
      </w:r>
      <w:r>
        <w:rPr>
          <w:b/>
        </w:rPr>
        <w:tab/>
      </w:r>
      <w:r>
        <w:rPr>
          <w:b/>
        </w:rPr>
        <w:tab/>
      </w:r>
      <w:r>
        <w:rPr>
          <w:b/>
        </w:rPr>
        <w:tab/>
      </w:r>
      <w:r>
        <w:t xml:space="preserve">Die Luftbatterie ist eine Galvanische Zelle. An den Elektroden laufen folgende Reaktionen ab: </w:t>
      </w:r>
    </w:p>
    <w:p w:rsidR="00DF5B94" w:rsidRPr="00501D99" w:rsidRDefault="00DF5B94" w:rsidP="00DF5B94">
      <w:pPr>
        <w:tabs>
          <w:tab w:val="left" w:pos="1701"/>
          <w:tab w:val="left" w:pos="1985"/>
        </w:tabs>
        <w:ind w:left="720"/>
        <w:rPr>
          <w:lang w:val="en-US"/>
        </w:rPr>
      </w:pPr>
      <w:r w:rsidRPr="00B73A5B">
        <w:t xml:space="preserve"> </w:t>
      </w:r>
      <w:r w:rsidRPr="00B73A5B">
        <w:tab/>
      </w:r>
      <w:r w:rsidRPr="00B73A5B">
        <w:tab/>
      </w:r>
      <w:r w:rsidRPr="00B73A5B">
        <w:tab/>
      </w:r>
      <w:r w:rsidRPr="00501D99">
        <w:rPr>
          <w:lang w:val="en-US"/>
        </w:rPr>
        <w:t>Anode (Oxidation)</w:t>
      </w:r>
      <w:proofErr w:type="gramStart"/>
      <w:r w:rsidRPr="00501D99">
        <w:rPr>
          <w:lang w:val="en-US"/>
        </w:rPr>
        <w:t>:</w:t>
      </w:r>
      <w:r>
        <w:rPr>
          <w:lang w:val="en-US"/>
        </w:rPr>
        <w:t xml:space="preserve"> </w:t>
      </w:r>
      <w:r w:rsidRPr="00501D99">
        <w:rPr>
          <w:lang w:val="en-US"/>
        </w:rPr>
        <w:t xml:space="preserve"> </w:t>
      </w:r>
      <m:oMath>
        <m:sSub>
          <m:sSubPr>
            <m:ctrlPr>
              <w:rPr>
                <w:rFonts w:ascii="Cambria Math" w:hAnsi="Cambria Math"/>
                <w:i/>
                <w:iCs/>
              </w:rPr>
            </m:ctrlPr>
          </m:sSubPr>
          <m:e>
            <m:r>
              <m:rPr>
                <m:sty m:val="p"/>
              </m:rPr>
              <w:rPr>
                <w:rFonts w:ascii="Cambria Math" w:hAnsi="Cambria Math"/>
                <w:lang w:val="en-US"/>
              </w:rPr>
              <m:t>Al</m:t>
            </m:r>
          </m:e>
          <m:sub>
            <m:r>
              <m:rPr>
                <m:sty m:val="p"/>
              </m:rPr>
              <w:rPr>
                <w:rFonts w:ascii="Cambria Math" w:hAnsi="Cambria Math"/>
                <w:lang w:val="en-US"/>
              </w:rPr>
              <m:t>(s)</m:t>
            </m:r>
          </m:sub>
        </m:sSub>
        <m:r>
          <m:rPr>
            <m:sty m:val="p"/>
          </m:rPr>
          <w:rPr>
            <w:rFonts w:ascii="Cambria Math" w:hAnsi="Cambria Math"/>
            <w:lang w:val="en-US"/>
          </w:rPr>
          <m:t>→</m:t>
        </m:r>
        <m:sSubSup>
          <m:sSubSupPr>
            <m:ctrlPr>
              <w:rPr>
                <w:rFonts w:ascii="Cambria Math" w:hAnsi="Cambria Math"/>
                <w:i/>
                <w:iCs/>
              </w:rPr>
            </m:ctrlPr>
          </m:sSubSupPr>
          <m:e>
            <m:r>
              <m:rPr>
                <m:sty m:val="p"/>
              </m:rPr>
              <w:rPr>
                <w:rFonts w:ascii="Cambria Math" w:hAnsi="Cambria Math"/>
                <w:lang w:val="en-US"/>
              </w:rPr>
              <m:t>Al</m:t>
            </m:r>
          </m:e>
          <m:sub>
            <m:r>
              <m:rPr>
                <m:sty m:val="p"/>
              </m:rPr>
              <w:rPr>
                <w:rFonts w:ascii="Cambria Math" w:hAnsi="Cambria Math"/>
                <w:lang w:val="en-US"/>
              </w:rPr>
              <m:t>(aq)</m:t>
            </m:r>
          </m:sub>
          <m:sup>
            <m:r>
              <m:rPr>
                <m:sty m:val="p"/>
              </m:rPr>
              <w:rPr>
                <w:rFonts w:ascii="Cambria Math" w:hAnsi="Cambria Math"/>
                <w:lang w:val="en-US"/>
              </w:rPr>
              <m:t>3+</m:t>
            </m:r>
          </m:sup>
        </m:sSubSup>
        <m:r>
          <m:rPr>
            <m:sty m:val="p"/>
          </m:rPr>
          <w:rPr>
            <w:rFonts w:ascii="Cambria Math" w:hAnsi="Cambria Math"/>
            <w:lang w:val="en-US"/>
          </w:rPr>
          <m:t>+3</m:t>
        </m:r>
        <m:sSup>
          <m:sSupPr>
            <m:ctrlPr>
              <w:rPr>
                <w:rFonts w:ascii="Cambria Math" w:hAnsi="Cambria Math"/>
                <w:i/>
                <w:iCs/>
              </w:rPr>
            </m:ctrlPr>
          </m:sSupPr>
          <m:e>
            <m:r>
              <m:rPr>
                <m:sty m:val="p"/>
              </m:rPr>
              <w:rPr>
                <w:rFonts w:ascii="Cambria Math" w:hAnsi="Cambria Math"/>
                <w:lang w:val="en-US"/>
              </w:rPr>
              <m:t>e</m:t>
            </m:r>
          </m:e>
          <m:sup>
            <m:r>
              <m:rPr>
                <m:sty m:val="p"/>
              </m:rPr>
              <w:rPr>
                <w:rFonts w:ascii="Cambria Math" w:hAnsi="Cambria Math"/>
                <w:lang w:val="en-US"/>
              </w:rPr>
              <m:t>-</m:t>
            </m:r>
          </m:sup>
        </m:sSup>
      </m:oMath>
      <w:r w:rsidRPr="00501D99">
        <w:rPr>
          <w:lang w:val="en-US"/>
        </w:rPr>
        <w:t xml:space="preserve"> ;</w:t>
      </w:r>
      <w:proofErr w:type="gramEnd"/>
      <w:r w:rsidRPr="00501D99">
        <w:rPr>
          <w:lang w:val="en-US"/>
        </w:rPr>
        <w:t xml:space="preserve"> </w:t>
      </w:r>
      <m:oMath>
        <m:sSup>
          <m:sSupPr>
            <m:ctrlPr>
              <w:rPr>
                <w:rFonts w:ascii="Cambria Math" w:hAnsi="Cambria Math"/>
                <w:i/>
                <w:iCs/>
              </w:rPr>
            </m:ctrlPr>
          </m:sSupPr>
          <m:e>
            <m:r>
              <m:rPr>
                <m:sty m:val="p"/>
              </m:rPr>
              <w:rPr>
                <w:rFonts w:ascii="Cambria Math" w:hAnsi="Cambria Math"/>
                <w:lang w:val="en-US"/>
              </w:rPr>
              <m:t>E</m:t>
            </m:r>
          </m:e>
          <m:sup>
            <m:r>
              <m:rPr>
                <m:sty m:val="p"/>
              </m:rPr>
              <w:rPr>
                <w:rFonts w:ascii="Cambria Math" w:hAnsi="Cambria Math"/>
                <w:lang w:val="en-US"/>
              </w:rPr>
              <m:t>0</m:t>
            </m:r>
          </m:sup>
        </m:sSup>
        <m:r>
          <m:rPr>
            <m:sty m:val="p"/>
          </m:rPr>
          <w:rPr>
            <w:rFonts w:ascii="Cambria Math" w:hAnsi="Cambria Math"/>
            <w:lang w:val="en-US"/>
          </w:rPr>
          <m:t>=-1,66 V</m:t>
        </m:r>
      </m:oMath>
    </w:p>
    <w:p w:rsidR="00DF5B94" w:rsidRPr="00501D99" w:rsidRDefault="00DF5B94" w:rsidP="00DF5B94">
      <w:pPr>
        <w:tabs>
          <w:tab w:val="left" w:pos="1701"/>
          <w:tab w:val="left" w:pos="1985"/>
        </w:tabs>
        <w:ind w:left="720"/>
      </w:pPr>
      <w:r w:rsidRPr="00501D99">
        <w:rPr>
          <w:lang w:val="en-US"/>
        </w:rPr>
        <w:tab/>
      </w:r>
      <w:r w:rsidRPr="00501D99">
        <w:rPr>
          <w:lang w:val="en-US"/>
        </w:rPr>
        <w:tab/>
      </w:r>
      <w:r w:rsidRPr="00501D99">
        <w:rPr>
          <w:lang w:val="en-US"/>
        </w:rPr>
        <w:tab/>
      </w:r>
      <w:r w:rsidRPr="00501D99">
        <w:t>Kathode (Reduktion):</w:t>
      </w:r>
      <m:oMath>
        <m:sSub>
          <m:sSubPr>
            <m:ctrlPr>
              <w:rPr>
                <w:rFonts w:ascii="Cambria Math" w:hAnsi="Cambria Math"/>
                <w:i/>
                <w:iCs/>
              </w:rPr>
            </m:ctrlPr>
          </m:sSubPr>
          <m:e>
            <m:sSub>
              <m:sSubPr>
                <m:ctrlPr>
                  <w:rPr>
                    <w:rFonts w:ascii="Cambria Math" w:hAnsi="Cambria Math"/>
                    <w:i/>
                    <w:iCs/>
                  </w:rPr>
                </m:ctrlPr>
              </m:sSubPr>
              <m:e>
                <m:r>
                  <m:rPr>
                    <m:sty m:val="p"/>
                  </m:rPr>
                  <w:rPr>
                    <w:rFonts w:ascii="Cambria Math" w:hAnsi="Cambria Math"/>
                  </w:rPr>
                  <m:t> O</m:t>
                </m:r>
              </m:e>
              <m:sub>
                <m:r>
                  <m:rPr>
                    <m:sty m:val="p"/>
                  </m:rPr>
                  <w:rPr>
                    <w:rFonts w:ascii="Cambria Math" w:hAnsi="Cambria Math"/>
                  </w:rPr>
                  <m:t>2</m:t>
                </m:r>
              </m:sub>
            </m:sSub>
          </m:e>
          <m:sub>
            <m:r>
              <m:rPr>
                <m:sty m:val="p"/>
              </m:rPr>
              <w:rPr>
                <w:rFonts w:ascii="Cambria Math" w:hAnsi="Cambria Math"/>
              </w:rPr>
              <m:t>(aq)</m:t>
            </m:r>
          </m:sub>
        </m:sSub>
        <m:r>
          <m:rPr>
            <m:sty m:val="p"/>
          </m:rPr>
          <w:rPr>
            <w:rFonts w:ascii="Cambria Math" w:hAnsi="Cambria Math"/>
          </w:rPr>
          <m:t>+4</m:t>
        </m:r>
        <m:sSup>
          <m:sSupPr>
            <m:ctrlPr>
              <w:rPr>
                <w:rFonts w:ascii="Cambria Math" w:hAnsi="Cambria Math"/>
                <w:i/>
                <w:iCs/>
              </w:rPr>
            </m:ctrlPr>
          </m:sSupPr>
          <m:e>
            <m:r>
              <m:rPr>
                <m:sty m:val="p"/>
              </m:rPr>
              <w:rPr>
                <w:rFonts w:ascii="Cambria Math" w:hAnsi="Cambria Math"/>
              </w:rPr>
              <m:t>e</m:t>
            </m:r>
          </m:e>
          <m:sup>
            <m:r>
              <m:rPr>
                <m:sty m:val="p"/>
              </m:rPr>
              <w:rPr>
                <w:rFonts w:ascii="Cambria Math" w:hAnsi="Cambria Math"/>
              </w:rPr>
              <m:t>-</m:t>
            </m:r>
          </m:sup>
        </m:sSup>
        <m:r>
          <m:rPr>
            <m:sty m:val="p"/>
          </m:rPr>
          <w:rPr>
            <w:rFonts w:ascii="Cambria Math" w:hAnsi="Cambria Math"/>
          </w:rPr>
          <m:t>+</m:t>
        </m:r>
        <m:sSub>
          <m:sSubPr>
            <m:ctrlPr>
              <w:rPr>
                <w:rFonts w:ascii="Cambria Math" w:hAnsi="Cambria Math"/>
                <w:i/>
                <w:iCs/>
              </w:rPr>
            </m:ctrlPr>
          </m:sSubPr>
          <m:e>
            <m:r>
              <m:rPr>
                <m:sty m:val="p"/>
              </m:rPr>
              <w:rPr>
                <w:rFonts w:ascii="Cambria Math" w:hAnsi="Cambria Math"/>
              </w:rPr>
              <m:t>2</m:t>
            </m:r>
            <m:sSub>
              <m:sSubPr>
                <m:ctrlPr>
                  <w:rPr>
                    <w:rFonts w:ascii="Cambria Math" w:hAnsi="Cambria Math"/>
                    <w:i/>
                    <w:iCs/>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r>
              <m:rPr>
                <m:nor/>
              </m:rPr>
              <m:t> </m:t>
            </m:r>
          </m:e>
          <m:sub>
            <m:r>
              <m:rPr>
                <m:sty m:val="p"/>
              </m:rPr>
              <w:rPr>
                <w:rFonts w:ascii="Cambria Math" w:hAnsi="Cambria Math"/>
              </w:rPr>
              <m:t>(l)</m:t>
            </m:r>
          </m:sub>
        </m:sSub>
        <m:r>
          <m:rPr>
            <m:sty m:val="p"/>
          </m:rPr>
          <w:rPr>
            <w:rFonts w:ascii="Cambria Math" w:hAnsi="Cambria Math"/>
          </w:rPr>
          <m:t>→4</m:t>
        </m:r>
        <m:sSubSup>
          <m:sSubSupPr>
            <m:ctrlPr>
              <w:rPr>
                <w:rFonts w:ascii="Cambria Math" w:hAnsi="Cambria Math"/>
                <w:i/>
                <w:iCs/>
              </w:rPr>
            </m:ctrlPr>
          </m:sSubSupPr>
          <m:e>
            <m:r>
              <m:rPr>
                <m:sty m:val="p"/>
              </m:rPr>
              <w:rPr>
                <w:rFonts w:ascii="Cambria Math" w:hAnsi="Cambria Math"/>
              </w:rPr>
              <m:t>OH</m:t>
            </m:r>
          </m:e>
          <m:sub>
            <m:r>
              <m:rPr>
                <m:sty m:val="p"/>
              </m:rPr>
              <w:rPr>
                <w:rFonts w:ascii="Cambria Math" w:hAnsi="Cambria Math"/>
              </w:rPr>
              <m:t>(aq)</m:t>
            </m:r>
          </m:sub>
          <m:sup>
            <m:r>
              <m:rPr>
                <m:sty m:val="p"/>
              </m:rPr>
              <w:rPr>
                <w:rFonts w:ascii="Cambria Math" w:hAnsi="Cambria Math"/>
              </w:rPr>
              <m:t>-</m:t>
            </m:r>
          </m:sup>
        </m:sSubSup>
      </m:oMath>
      <w:r w:rsidRPr="00501D99">
        <w:t xml:space="preserve"> ;</w:t>
      </w:r>
      <m:oMath>
        <m:sSup>
          <m:sSupPr>
            <m:ctrlPr>
              <w:rPr>
                <w:rFonts w:ascii="Cambria Math" w:hAnsi="Cambria Math"/>
                <w:i/>
                <w:iCs/>
              </w:rPr>
            </m:ctrlPr>
          </m:sSupPr>
          <m:e>
            <m:r>
              <m:rPr>
                <m:sty m:val="p"/>
              </m:rPr>
              <w:rPr>
                <w:rFonts w:ascii="Cambria Math" w:hAnsi="Cambria Math"/>
              </w:rPr>
              <m:t>E</m:t>
            </m:r>
          </m:e>
          <m:sup>
            <m:r>
              <m:rPr>
                <m:sty m:val="p"/>
              </m:rPr>
              <w:rPr>
                <w:rFonts w:ascii="Cambria Math" w:hAnsi="Cambria Math"/>
              </w:rPr>
              <m:t>0</m:t>
            </m:r>
          </m:sup>
        </m:sSup>
        <m:r>
          <m:rPr>
            <m:sty m:val="p"/>
          </m:rPr>
          <w:rPr>
            <w:rFonts w:ascii="Cambria Math" w:hAnsi="Cambria Math"/>
          </w:rPr>
          <m:t>=0,4 V</m:t>
        </m:r>
      </m:oMath>
    </w:p>
    <w:p w:rsidR="00DF5B94" w:rsidRDefault="00DF5B94" w:rsidP="00DF5B94">
      <w:pPr>
        <w:tabs>
          <w:tab w:val="left" w:pos="1701"/>
          <w:tab w:val="left" w:pos="1985"/>
        </w:tabs>
        <w:ind w:left="2124" w:hanging="2124"/>
        <w:rPr>
          <w:rFonts w:eastAsiaTheme="minorEastAsia"/>
          <w:iCs/>
        </w:rPr>
      </w:pPr>
      <w:r>
        <w:rPr>
          <w:rFonts w:eastAsiaTheme="minorEastAsia"/>
          <w:iCs/>
        </w:rPr>
        <w:lastRenderedPageBreak/>
        <w:tab/>
      </w:r>
      <w:r>
        <w:rPr>
          <w:rFonts w:eastAsiaTheme="minorEastAsia"/>
          <w:iCs/>
        </w:rPr>
        <w:tab/>
      </w:r>
      <w:r>
        <w:rPr>
          <w:rFonts w:eastAsiaTheme="minorEastAsia"/>
          <w:iCs/>
        </w:rPr>
        <w:tab/>
        <w:t>Die Natriumchlorid-Lösung dient als Elektrolyt und reagiert mit der Aluminiumoxidschicht, sodass elementares Aluminium erst in Lösung gehen kann:</w:t>
      </w:r>
    </w:p>
    <w:p w:rsidR="00DF5B94" w:rsidRPr="00675801" w:rsidRDefault="00DF5B94" w:rsidP="00DF5B94">
      <w:pPr>
        <w:tabs>
          <w:tab w:val="left" w:pos="1701"/>
          <w:tab w:val="left" w:pos="1985"/>
        </w:tabs>
        <w:ind w:left="2124" w:hanging="2124"/>
        <w:rPr>
          <w:rFonts w:eastAsiaTheme="minorEastAsia"/>
          <w:iCs/>
        </w:rPr>
      </w:pPr>
      <w:r>
        <w:rPr>
          <w:rFonts w:eastAsiaTheme="minorEastAsia"/>
          <w:iCs/>
        </w:rPr>
        <w:tab/>
      </w:r>
      <w:r>
        <w:rPr>
          <w:rFonts w:eastAsiaTheme="minorEastAsia"/>
          <w:iCs/>
        </w:rPr>
        <w:tab/>
      </w:r>
      <w:r>
        <w:rPr>
          <w:rFonts w:eastAsiaTheme="minorEastAsia"/>
          <w:iCs/>
        </w:rPr>
        <w:tab/>
      </w:r>
      <m:oMath>
        <m:sSub>
          <m:sSubPr>
            <m:ctrlPr>
              <w:rPr>
                <w:rFonts w:ascii="Cambria Math" w:eastAsiaTheme="minorEastAsia" w:hAnsi="Cambria Math"/>
                <w:i/>
                <w:iCs/>
              </w:rPr>
            </m:ctrlPr>
          </m:sSubPr>
          <m:e>
            <m:sSub>
              <m:sSubPr>
                <m:ctrlPr>
                  <w:rPr>
                    <w:rFonts w:ascii="Cambria Math" w:eastAsiaTheme="minorEastAsia" w:hAnsi="Cambria Math"/>
                    <w:i/>
                    <w:iCs/>
                  </w:rPr>
                </m:ctrlPr>
              </m:sSubPr>
              <m:e>
                <m:r>
                  <m:rPr>
                    <m:sty m:val="p"/>
                  </m:rPr>
                  <w:rPr>
                    <w:rFonts w:ascii="Cambria Math" w:eastAsiaTheme="minorEastAsia" w:hAnsi="Cambria Math"/>
                  </w:rPr>
                  <m:t>Al</m:t>
                </m:r>
              </m:e>
              <m:sub>
                <m:r>
                  <m:rPr>
                    <m:sty m:val="p"/>
                  </m:rPr>
                  <w:rPr>
                    <w:rFonts w:ascii="Cambria Math" w:eastAsiaTheme="minorEastAsia" w:hAnsi="Cambria Math"/>
                  </w:rPr>
                  <m:t>2</m:t>
                </m:r>
              </m:sub>
            </m:sSub>
            <m:sSub>
              <m:sSubPr>
                <m:ctrlPr>
                  <w:rPr>
                    <w:rFonts w:ascii="Cambria Math" w:eastAsiaTheme="minorEastAsia" w:hAnsi="Cambria Math"/>
                    <w:i/>
                    <w:iCs/>
                  </w:rPr>
                </m:ctrlPr>
              </m:sSubPr>
              <m:e>
                <m:r>
                  <m:rPr>
                    <m:sty m:val="p"/>
                  </m:rPr>
                  <w:rPr>
                    <w:rFonts w:ascii="Cambria Math" w:eastAsiaTheme="minorEastAsia" w:hAnsi="Cambria Math"/>
                  </w:rPr>
                  <m:t>O</m:t>
                </m:r>
              </m:e>
              <m:sub>
                <m:r>
                  <m:rPr>
                    <m:sty m:val="p"/>
                  </m:rPr>
                  <w:rPr>
                    <w:rFonts w:ascii="Cambria Math" w:eastAsiaTheme="minorEastAsia" w:hAnsi="Cambria Math"/>
                  </w:rPr>
                  <m:t>3</m:t>
                </m:r>
              </m:sub>
            </m:sSub>
          </m:e>
          <m:sub>
            <m:r>
              <m:rPr>
                <m:sty m:val="p"/>
              </m:rPr>
              <w:rPr>
                <w:rFonts w:ascii="Cambria Math" w:eastAsiaTheme="minorEastAsia" w:hAnsi="Cambria Math"/>
              </w:rPr>
              <m:t>(s)</m:t>
            </m:r>
          </m:sub>
        </m:sSub>
        <m:r>
          <m:rPr>
            <m:sty m:val="p"/>
          </m:rPr>
          <w:rPr>
            <w:rFonts w:ascii="Cambria Math" w:eastAsiaTheme="minorEastAsia" w:hAnsi="Cambria Math"/>
          </w:rPr>
          <m:t>+8</m:t>
        </m:r>
        <m:sSubSup>
          <m:sSubSupPr>
            <m:ctrlPr>
              <w:rPr>
                <w:rFonts w:ascii="Cambria Math" w:eastAsiaTheme="minorEastAsia" w:hAnsi="Cambria Math"/>
                <w:i/>
                <w:iCs/>
              </w:rPr>
            </m:ctrlPr>
          </m:sSubSupPr>
          <m:e>
            <m:r>
              <m:rPr>
                <m:sty m:val="p"/>
              </m:rPr>
              <w:rPr>
                <w:rFonts w:ascii="Cambria Math" w:eastAsiaTheme="minorEastAsia" w:hAnsi="Cambria Math"/>
              </w:rPr>
              <m:t>Cl</m:t>
            </m:r>
          </m:e>
          <m:sub>
            <m:r>
              <m:rPr>
                <m:sty m:val="p"/>
              </m:rPr>
              <w:rPr>
                <w:rFonts w:ascii="Cambria Math" w:eastAsiaTheme="minorEastAsia" w:hAnsi="Cambria Math"/>
              </w:rPr>
              <m:t>(aq)</m:t>
            </m:r>
          </m:sub>
          <m:sup>
            <m:r>
              <m:rPr>
                <m:sty m:val="p"/>
              </m:rPr>
              <w:rPr>
                <w:rFonts w:ascii="Cambria Math" w:eastAsiaTheme="minorEastAsia" w:hAnsi="Cambria Math"/>
              </w:rPr>
              <m:t>-</m:t>
            </m:r>
          </m:sup>
        </m:sSubSup>
        <m:r>
          <m:rPr>
            <m:sty m:val="p"/>
          </m:rPr>
          <w:rPr>
            <w:rFonts w:ascii="Cambria Math" w:eastAsiaTheme="minorEastAsia" w:hAnsi="Cambria Math"/>
          </w:rPr>
          <m:t>+</m:t>
        </m:r>
        <m:sSub>
          <m:sSubPr>
            <m:ctrlPr>
              <w:rPr>
                <w:rFonts w:ascii="Cambria Math" w:eastAsiaTheme="minorEastAsia" w:hAnsi="Cambria Math"/>
                <w:i/>
                <w:iCs/>
              </w:rPr>
            </m:ctrlPr>
          </m:sSubPr>
          <m:e>
            <m:sSub>
              <m:sSubPr>
                <m:ctrlPr>
                  <w:rPr>
                    <w:rFonts w:ascii="Cambria Math" w:eastAsiaTheme="minorEastAsia" w:hAnsi="Cambria Math"/>
                    <w:i/>
                    <w:iCs/>
                  </w:rPr>
                </m:ctrlPr>
              </m:sSubPr>
              <m:e>
                <m:r>
                  <m:rPr>
                    <m:sty m:val="p"/>
                  </m:rPr>
                  <w:rPr>
                    <w:rFonts w:ascii="Cambria Math" w:eastAsiaTheme="minorEastAsia" w:hAnsi="Cambria Math"/>
                  </w:rPr>
                  <m:t>3H</m:t>
                </m:r>
              </m:e>
              <m:sub>
                <m:r>
                  <m:rPr>
                    <m:sty m:val="p"/>
                  </m:rPr>
                  <w:rPr>
                    <w:rFonts w:ascii="Cambria Math" w:eastAsiaTheme="minorEastAsia" w:hAnsi="Cambria Math"/>
                  </w:rPr>
                  <m:t>2</m:t>
                </m:r>
              </m:sub>
            </m:sSub>
            <m:r>
              <m:rPr>
                <m:sty m:val="p"/>
              </m:rPr>
              <w:rPr>
                <w:rFonts w:ascii="Cambria Math" w:eastAsiaTheme="minorEastAsia" w:hAnsi="Cambria Math"/>
              </w:rPr>
              <m:t>O</m:t>
            </m:r>
          </m:e>
          <m:sub>
            <m:r>
              <m:rPr>
                <m:sty m:val="p"/>
              </m:rPr>
              <w:rPr>
                <w:rFonts w:ascii="Cambria Math" w:eastAsiaTheme="minorEastAsia" w:hAnsi="Cambria Math"/>
              </w:rPr>
              <m:t>(l)</m:t>
            </m:r>
          </m:sub>
        </m:sSub>
        <m:r>
          <m:rPr>
            <m:sty m:val="p"/>
          </m:rPr>
          <w:rPr>
            <w:rFonts w:ascii="Cambria Math" w:eastAsiaTheme="minorEastAsia" w:hAnsi="Cambria Math"/>
          </w:rPr>
          <m:t>→2</m:t>
        </m:r>
        <m:sSubSup>
          <m:sSubSupPr>
            <m:ctrlPr>
              <w:rPr>
                <w:rFonts w:ascii="Cambria Math" w:eastAsiaTheme="minorEastAsia" w:hAnsi="Cambria Math"/>
                <w:i/>
                <w:iCs/>
              </w:rPr>
            </m:ctrlPr>
          </m:sSubSupPr>
          <m:e>
            <m:d>
              <m:dPr>
                <m:begChr m:val="["/>
                <m:endChr m:val="]"/>
                <m:ctrlPr>
                  <w:rPr>
                    <w:rFonts w:ascii="Cambria Math" w:eastAsiaTheme="minorEastAsia" w:hAnsi="Cambria Math"/>
                    <w:i/>
                    <w:iCs/>
                  </w:rPr>
                </m:ctrlPr>
              </m:dPr>
              <m:e>
                <m:sSub>
                  <m:sSubPr>
                    <m:ctrlPr>
                      <w:rPr>
                        <w:rFonts w:ascii="Cambria Math" w:eastAsiaTheme="minorEastAsia" w:hAnsi="Cambria Math"/>
                        <w:i/>
                        <w:iCs/>
                      </w:rPr>
                    </m:ctrlPr>
                  </m:sSubPr>
                  <m:e>
                    <m:r>
                      <m:rPr>
                        <m:sty m:val="p"/>
                      </m:rPr>
                      <w:rPr>
                        <w:rFonts w:ascii="Cambria Math" w:eastAsiaTheme="minorEastAsia" w:hAnsi="Cambria Math"/>
                      </w:rPr>
                      <m:t>AlCl</m:t>
                    </m:r>
                  </m:e>
                  <m:sub>
                    <m:r>
                      <m:rPr>
                        <m:sty m:val="p"/>
                      </m:rPr>
                      <w:rPr>
                        <w:rFonts w:ascii="Cambria Math" w:eastAsiaTheme="minorEastAsia" w:hAnsi="Cambria Math"/>
                      </w:rPr>
                      <m:t>4</m:t>
                    </m:r>
                  </m:sub>
                </m:sSub>
              </m:e>
            </m:d>
          </m:e>
          <m:sub>
            <m:r>
              <m:rPr>
                <m:sty m:val="p"/>
              </m:rPr>
              <w:rPr>
                <w:rFonts w:ascii="Cambria Math" w:eastAsiaTheme="minorEastAsia" w:hAnsi="Cambria Math"/>
              </w:rPr>
              <m:t>(aq)</m:t>
            </m:r>
          </m:sub>
          <m:sup>
            <m:r>
              <m:rPr>
                <m:sty m:val="p"/>
              </m:rPr>
              <w:rPr>
                <w:rFonts w:ascii="Cambria Math" w:eastAsiaTheme="minorEastAsia" w:hAnsi="Cambria Math"/>
              </w:rPr>
              <m:t>-</m:t>
            </m:r>
          </m:sup>
        </m:sSubSup>
        <m:r>
          <m:rPr>
            <m:sty m:val="p"/>
          </m:rPr>
          <w:rPr>
            <w:rFonts w:ascii="Cambria Math" w:eastAsiaTheme="minorEastAsia" w:hAnsi="Cambria Math"/>
          </w:rPr>
          <m:t>+6</m:t>
        </m:r>
        <m:sSubSup>
          <m:sSubSupPr>
            <m:ctrlPr>
              <w:rPr>
                <w:rFonts w:ascii="Cambria Math" w:eastAsiaTheme="minorEastAsia" w:hAnsi="Cambria Math"/>
                <w:i/>
                <w:iCs/>
              </w:rPr>
            </m:ctrlPr>
          </m:sSubSupPr>
          <m:e>
            <m:r>
              <m:rPr>
                <m:sty m:val="p"/>
              </m:rPr>
              <w:rPr>
                <w:rFonts w:ascii="Cambria Math" w:eastAsiaTheme="minorEastAsia" w:hAnsi="Cambria Math"/>
              </w:rPr>
              <m:t>OH</m:t>
            </m:r>
          </m:e>
          <m:sub>
            <m:r>
              <m:rPr>
                <m:sty m:val="p"/>
              </m:rPr>
              <w:rPr>
                <w:rFonts w:ascii="Cambria Math" w:eastAsiaTheme="minorEastAsia" w:hAnsi="Cambria Math"/>
              </w:rPr>
              <m:t>(aq)</m:t>
            </m:r>
          </m:sub>
          <m:sup>
            <m:r>
              <m:rPr>
                <m:sty m:val="p"/>
              </m:rPr>
              <w:rPr>
                <w:rFonts w:ascii="Cambria Math" w:eastAsiaTheme="minorEastAsia" w:hAnsi="Cambria Math"/>
              </w:rPr>
              <m:t>-</m:t>
            </m:r>
          </m:sup>
        </m:sSubSup>
      </m:oMath>
    </w:p>
    <w:p w:rsidR="00AF35AE" w:rsidRDefault="00CC6B8D"/>
    <w:sectPr w:rsidR="00AF35AE" w:rsidSect="00124390">
      <w:headerReference w:type="default" r:id="rId17"/>
      <w:footerReference w:type="default" r:id="rId18"/>
      <w:pgSz w:w="11906" w:h="16838"/>
      <w:pgMar w:top="1417" w:right="1417" w:bottom="709" w:left="1417" w:header="708" w:footer="708" w:gutter="0"/>
      <w:pgNumType w:start="1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DC2" w:rsidRDefault="00CC6B8D">
    <w:pPr>
      <w:pStyle w:val="Fuzeile"/>
      <w:jc w:val="right"/>
    </w:pPr>
  </w:p>
  <w:p w:rsidR="00DB7DC2" w:rsidRDefault="00CC6B8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626975"/>
      <w:docPartObj>
        <w:docPartGallery w:val="Page Numbers (Bottom of Page)"/>
        <w:docPartUnique/>
      </w:docPartObj>
    </w:sdtPr>
    <w:sdtEndPr/>
    <w:sdtContent>
      <w:p w:rsidR="00DB7DC2" w:rsidRDefault="00CC6B8D">
        <w:pPr>
          <w:pStyle w:val="Fuzeile"/>
          <w:jc w:val="right"/>
        </w:pPr>
        <w:r>
          <w:fldChar w:fldCharType="begin"/>
        </w:r>
        <w:r>
          <w:instrText>PAGE   \* MERGEFORMAT</w:instrText>
        </w:r>
        <w:r>
          <w:fldChar w:fldCharType="separate"/>
        </w:r>
        <w:r>
          <w:rPr>
            <w:noProof/>
          </w:rPr>
          <w:t>14</w:t>
        </w:r>
        <w:r>
          <w:fldChar w:fldCharType="end"/>
        </w:r>
      </w:p>
    </w:sdtContent>
  </w:sdt>
  <w:p w:rsidR="00DB7DC2" w:rsidRDefault="00CC6B8D">
    <w:pPr>
      <w:pStyle w:val="Fuzeil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32404297"/>
      <w:docPartObj>
        <w:docPartGallery w:val="Page Numbers (Top of Page)"/>
        <w:docPartUnique/>
      </w:docPartObj>
    </w:sdtPr>
    <w:sdtEndPr/>
    <w:sdtContent>
      <w:p w:rsidR="00DB7DC2" w:rsidRPr="00337B69" w:rsidRDefault="00CC6B8D" w:rsidP="00337B69">
        <w:pPr>
          <w:pStyle w:val="Kopfzeile"/>
          <w:tabs>
            <w:tab w:val="left" w:pos="0"/>
            <w:tab w:val="left" w:pos="284"/>
          </w:tabs>
          <w:jc w:val="right"/>
          <w:rPr>
            <w:rFonts w:asciiTheme="majorHAnsi" w:hAnsiTheme="majorHAnsi"/>
            <w:sz w:val="20"/>
            <w:szCs w:val="20"/>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27211388"/>
      <w:docPartObj>
        <w:docPartGallery w:val="Page Numbers (Top of Page)"/>
        <w:docPartUnique/>
      </w:docPartObj>
    </w:sdtPr>
    <w:sdtEndPr/>
    <w:sdtContent>
      <w:p w:rsidR="00DB7DC2" w:rsidRPr="0080101C" w:rsidRDefault="00CC6B8D" w:rsidP="00532FDD">
        <w:pPr>
          <w:pStyle w:val="Kopfzeile"/>
          <w:tabs>
            <w:tab w:val="left" w:pos="0"/>
            <w:tab w:val="left" w:pos="284"/>
          </w:tabs>
          <w:rPr>
            <w:rFonts w:asciiTheme="majorHAnsi" w:hAnsiTheme="majorHAnsi"/>
            <w:sz w:val="20"/>
            <w:szCs w:val="20"/>
          </w:rPr>
        </w:pPr>
        <w:r>
          <w:fldChar w:fldCharType="begin"/>
        </w:r>
        <w:r>
          <w:instrText xml:space="preserve"> STYLEREF  "Überschrift 1" \n  \* MERGEFORMAT </w:instrText>
        </w:r>
        <w:r>
          <w:fldChar w:fldCharType="separate"/>
        </w:r>
        <w:r w:rsidRPr="00CC6B8D">
          <w:rPr>
            <w:b/>
            <w:bCs/>
            <w:noProof/>
            <w:sz w:val="20"/>
          </w:rPr>
          <w:t>1</w:t>
        </w:r>
        <w:r>
          <w:rPr>
            <w:b/>
            <w:bCs/>
            <w:noProof/>
            <w:sz w:val="20"/>
          </w:rPr>
          <w:fldChar w:fldCharType="end"/>
        </w:r>
        <w:r w:rsidRPr="00AA612B">
          <w:rPr>
            <w:rFonts w:asciiTheme="majorHAnsi" w:hAnsiTheme="majorHAnsi" w:cs="Arial"/>
            <w:sz w:val="20"/>
            <w:szCs w:val="20"/>
          </w:rPr>
          <w:t xml:space="preserve"> </w:t>
        </w:r>
        <w:r>
          <w:fldChar w:fldCharType="begin"/>
        </w:r>
        <w:r>
          <w:instrText xml:space="preserve"> STYLEREF</w:instrText>
        </w:r>
        <w:r>
          <w:instrText xml:space="preserve">  "Überschrift 1"  \* MERGEFORMAT </w:instrText>
        </w:r>
        <w:r>
          <w:fldChar w:fldCharType="separate"/>
        </w:r>
        <w:r>
          <w:rPr>
            <w:noProof/>
          </w:rPr>
          <w:t>Didaktischer Kommentar zum Schülerarbeitsblatt</w:t>
        </w:r>
        <w:r>
          <w:rPr>
            <w:noProof/>
          </w:rPr>
          <w:fldChar w:fldCharType="end"/>
        </w:r>
        <w:r>
          <w:rPr>
            <w:noProof/>
          </w:rPr>
          <w:ptab w:relativeTo="margin" w:alignment="left" w:leader="none"/>
        </w:r>
        <w:r>
          <w:rPr>
            <w:noProof/>
          </w:rPr>
          <w:ptab w:relativeTo="margin" w:alignment="left" w:leader="none"/>
        </w:r>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p>
    </w:sdtContent>
  </w:sdt>
  <w:p w:rsidR="00DB7DC2" w:rsidRPr="0080101C" w:rsidRDefault="00CC6B8D"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9264" behindDoc="0" locked="0" layoutInCell="1" allowOverlap="1" wp14:anchorId="0388E713" wp14:editId="36156CE4">
              <wp:simplePos x="0" y="0"/>
              <wp:positionH relativeFrom="column">
                <wp:posOffset>-42545</wp:posOffset>
              </wp:positionH>
              <wp:positionV relativeFrom="paragraph">
                <wp:posOffset>38735</wp:posOffset>
              </wp:positionV>
              <wp:extent cx="5867400" cy="635"/>
              <wp:effectExtent l="9525" t="13970" r="9525"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329376"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PstHp8nAgAARwQAAA4AAAAAAAAAAAAAAAAALgIAAGRycy9lMm9Eb2Mu&#10;eG1sUEsBAi0AFAAGAAgAAAAhAP9sa4TbAAAABgEAAA8AAAAAAAAAAAAAAAAAgQ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4765BC"/>
    <w:multiLevelType w:val="hybridMultilevel"/>
    <w:tmpl w:val="74DA47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nsid w:val="731B13F9"/>
    <w:multiLevelType w:val="hybridMultilevel"/>
    <w:tmpl w:val="FCC4A5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B94"/>
    <w:rsid w:val="00B67E68"/>
    <w:rsid w:val="00CC6B8D"/>
    <w:rsid w:val="00DF5B94"/>
    <w:rsid w:val="00ED48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167B1-AEDB-4FA1-B70A-6B6034232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5B94"/>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DF5B94"/>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F5B94"/>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DF5B94"/>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F5B94"/>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DF5B94"/>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DF5B94"/>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DF5B9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F5B9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F5B9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5B94"/>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DF5B94"/>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DF5B94"/>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DF5B94"/>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DF5B94"/>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DF5B94"/>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DF5B9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F5B9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F5B94"/>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DF5B94"/>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DF5B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F5B94"/>
    <w:rPr>
      <w:rFonts w:ascii="Cambria" w:hAnsi="Cambria"/>
      <w:color w:val="171717" w:themeColor="background2" w:themeShade="1A"/>
    </w:rPr>
  </w:style>
  <w:style w:type="paragraph" w:styleId="Fuzeile">
    <w:name w:val="footer"/>
    <w:basedOn w:val="Standard"/>
    <w:link w:val="FuzeileZchn"/>
    <w:uiPriority w:val="99"/>
    <w:unhideWhenUsed/>
    <w:rsid w:val="00DF5B9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F5B94"/>
    <w:rPr>
      <w:rFonts w:ascii="Cambria" w:hAnsi="Cambria"/>
      <w:color w:val="171717" w:themeColor="background2" w:themeShade="1A"/>
    </w:rPr>
  </w:style>
  <w:style w:type="table" w:styleId="Tabellenraster">
    <w:name w:val="Table Grid"/>
    <w:basedOn w:val="NormaleTabelle"/>
    <w:uiPriority w:val="59"/>
    <w:rsid w:val="00DF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oter" Target="footer1.xml"/><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712</Words>
  <Characters>4491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Lüert</dc:creator>
  <cp:keywords/>
  <dc:description/>
  <cp:lastModifiedBy>Daniel Lüert</cp:lastModifiedBy>
  <cp:revision>2</cp:revision>
  <cp:lastPrinted>2016-08-10T14:17:00Z</cp:lastPrinted>
  <dcterms:created xsi:type="dcterms:W3CDTF">2016-08-10T14:16:00Z</dcterms:created>
  <dcterms:modified xsi:type="dcterms:W3CDTF">2016-08-10T14:18:00Z</dcterms:modified>
</cp:coreProperties>
</file>