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944106"/>
    <w:p w14:paraId="16988237" w14:textId="409E4901" w:rsidR="00132650" w:rsidRPr="00CC307A" w:rsidRDefault="00132650" w:rsidP="001B52AC">
      <w:pPr>
        <w:pStyle w:val="berschrift2"/>
        <w:numPr>
          <w:ilvl w:val="0"/>
          <w:numId w:val="0"/>
        </w:numPr>
        <w:rPr>
          <w:color w:val="auto"/>
        </w:rPr>
      </w:pPr>
      <w:r>
        <w:rPr>
          <w:noProof/>
          <w:lang w:eastAsia="de-DE"/>
        </w:rPr>
        <mc:AlternateContent>
          <mc:Choice Requires="wps">
            <w:drawing>
              <wp:anchor distT="0" distB="0" distL="114300" distR="114300" simplePos="0" relativeHeight="251660288" behindDoc="0" locked="0" layoutInCell="1" allowOverlap="1" wp14:anchorId="1E1664CB" wp14:editId="5C259131">
                <wp:simplePos x="0" y="0"/>
                <wp:positionH relativeFrom="column">
                  <wp:posOffset>-19685</wp:posOffset>
                </wp:positionH>
                <wp:positionV relativeFrom="paragraph">
                  <wp:posOffset>443865</wp:posOffset>
                </wp:positionV>
                <wp:extent cx="5786120" cy="606425"/>
                <wp:effectExtent l="3810" t="0" r="13970" b="18415"/>
                <wp:wrapSquare wrapText="bothSides"/>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60642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0B130188" w14:textId="77777777" w:rsidR="00132650" w:rsidRPr="00F31EBF" w:rsidRDefault="00132650" w:rsidP="00132650">
                            <w:pPr>
                              <w:rPr>
                                <w:color w:val="auto"/>
                              </w:rPr>
                            </w:pPr>
                            <w:r>
                              <w:rPr>
                                <w:color w:val="auto"/>
                              </w:rPr>
                              <w:t xml:space="preserve">In diesem Versuch werden verschiedene Salze von Alkalimetallen auf ihre Kationen untersucht. Diese ergeben in der Brennerflamme charakteristische Flammenfärbungen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664CB" id="_x0000_t202" coordsize="21600,21600" o:spt="202" path="m0,0l0,21600,21600,21600,21600,0xe">
                <v:stroke joinstyle="miter"/>
                <v:path gradientshapeok="t" o:connecttype="rect"/>
              </v:shapetype>
              <v:shape id="Text Box 137" o:spid="_x0000_s1026" type="#_x0000_t202" style="position:absolute;left:0;text-align:left;margin-left:-1.55pt;margin-top:34.95pt;width:455.6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" strokecolor="#4bacc6" strokeweight="1pt">
                <v:stroke dashstyle="dash"/>
                <v:textbox>
                  <w:txbxContent>
                    <w:p w14:paraId="0B130188" w14:textId="77777777" w:rsidR="00132650" w:rsidRPr="00F31EBF" w:rsidRDefault="00132650" w:rsidP="00132650">
                      <w:pPr>
                        <w:rPr>
                          <w:color w:val="auto"/>
                        </w:rPr>
                      </w:pPr>
                      <w:r>
                        <w:rPr>
                          <w:color w:val="auto"/>
                        </w:rPr>
                        <w:t xml:space="preserve">In diesem Versuch werden verschiedene Salze von Alkalimetallen auf ihre Kationen untersucht. Diese ergeben in der Brennerflamme charakteristische Flammenfärbungen </w:t>
                      </w:r>
                    </w:p>
                  </w:txbxContent>
                </v:textbox>
                <w10:wrap type="square"/>
              </v:shape>
            </w:pict>
          </mc:Fallback>
        </mc:AlternateContent>
      </w:r>
      <w:r>
        <w:rPr>
          <w:color w:val="auto"/>
        </w:rPr>
        <w:t>Flammenfärbungen</w:t>
      </w:r>
      <w:bookmarkEnd w:id="0"/>
    </w:p>
    <w:p w14:paraId="73C8283B" w14:textId="77777777" w:rsidR="00132650" w:rsidRDefault="00132650" w:rsidP="0013265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32650" w:rsidRPr="00981CE9" w14:paraId="358B4384" w14:textId="77777777" w:rsidTr="00E063AD">
        <w:tc>
          <w:tcPr>
            <w:tcW w:w="9322" w:type="dxa"/>
            <w:gridSpan w:val="9"/>
            <w:shd w:val="clear" w:color="auto" w:fill="4F81BD"/>
            <w:vAlign w:val="center"/>
          </w:tcPr>
          <w:p w14:paraId="60BC5EBC" w14:textId="77777777" w:rsidR="00132650" w:rsidRPr="00981CE9" w:rsidRDefault="00132650" w:rsidP="00E063AD">
            <w:pPr>
              <w:spacing w:after="0"/>
              <w:jc w:val="center"/>
              <w:rPr>
                <w:b/>
                <w:bCs/>
                <w:color w:val="FFFFFF"/>
              </w:rPr>
            </w:pPr>
            <w:r w:rsidRPr="00981CE9">
              <w:rPr>
                <w:b/>
                <w:bCs/>
                <w:color w:val="FFFFFF"/>
              </w:rPr>
              <w:t>Gefahrenstoffe</w:t>
            </w:r>
          </w:p>
        </w:tc>
      </w:tr>
      <w:tr w:rsidR="00132650" w:rsidRPr="00981CE9" w14:paraId="479BE766"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AA9E40A" w14:textId="77777777" w:rsidR="00132650" w:rsidRPr="00981CE9" w:rsidRDefault="00132650" w:rsidP="00E063AD">
            <w:pPr>
              <w:spacing w:after="0" w:line="276" w:lineRule="auto"/>
              <w:jc w:val="center"/>
              <w:rPr>
                <w:b/>
                <w:bCs/>
              </w:rPr>
            </w:pPr>
            <w:r>
              <w:rPr>
                <w:sz w:val="20"/>
              </w:rPr>
              <w:t>Lithiumchlorid</w:t>
            </w:r>
            <w:r w:rsidRPr="00981CE9">
              <w:rPr>
                <w:sz w:val="20"/>
              </w:rPr>
              <w:t xml:space="preserve"> </w:t>
            </w:r>
          </w:p>
        </w:tc>
        <w:tc>
          <w:tcPr>
            <w:tcW w:w="3177" w:type="dxa"/>
            <w:gridSpan w:val="3"/>
            <w:tcBorders>
              <w:top w:val="single" w:sz="8" w:space="0" w:color="4F81BD"/>
              <w:bottom w:val="single" w:sz="8" w:space="0" w:color="4F81BD"/>
            </w:tcBorders>
            <w:shd w:val="clear" w:color="auto" w:fill="auto"/>
            <w:vAlign w:val="center"/>
          </w:tcPr>
          <w:p w14:paraId="229E193E" w14:textId="77777777" w:rsidR="00132650" w:rsidRPr="00981CE9" w:rsidRDefault="00132650" w:rsidP="00E063AD">
            <w:pPr>
              <w:spacing w:after="0"/>
              <w:jc w:val="center"/>
            </w:pPr>
            <w:r w:rsidRPr="00981CE9">
              <w:rPr>
                <w:sz w:val="20"/>
              </w:rPr>
              <w:t xml:space="preserve">H: </w:t>
            </w:r>
            <w:r w:rsidRPr="00FC4DA5">
              <w:rPr>
                <w:sz w:val="20"/>
                <w:szCs w:val="20"/>
              </w:rPr>
              <w:t>302, 315, 319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63B2F8C" w14:textId="77777777" w:rsidR="00132650" w:rsidRPr="00981CE9" w:rsidRDefault="00132650" w:rsidP="00E063AD">
            <w:pPr>
              <w:spacing w:after="0"/>
              <w:jc w:val="center"/>
            </w:pPr>
            <w:r w:rsidRPr="00981CE9">
              <w:rPr>
                <w:sz w:val="20"/>
              </w:rPr>
              <w:t xml:space="preserve">P: </w:t>
            </w:r>
            <w:r w:rsidRPr="00FC4DA5">
              <w:rPr>
                <w:sz w:val="20"/>
                <w:szCs w:val="20"/>
              </w:rPr>
              <w:t>302+352, 305+351+338</w:t>
            </w:r>
          </w:p>
        </w:tc>
      </w:tr>
      <w:tr w:rsidR="00132650" w:rsidRPr="00981CE9" w14:paraId="14919254"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43091037" w14:textId="77777777" w:rsidR="00132650" w:rsidRPr="00981CE9" w:rsidRDefault="00132650" w:rsidP="00E063AD">
            <w:pPr>
              <w:spacing w:after="0"/>
              <w:jc w:val="center"/>
              <w:rPr>
                <w:b/>
                <w:bCs/>
              </w:rPr>
            </w:pPr>
            <w:r>
              <w:rPr>
                <w:b/>
                <w:noProof/>
                <w:lang w:eastAsia="de-DE"/>
              </w:rPr>
              <w:drawing>
                <wp:inline distT="0" distB="0" distL="0" distR="0" wp14:anchorId="283FEFA6" wp14:editId="37D98DE5">
                  <wp:extent cx="504825" cy="504825"/>
                  <wp:effectExtent l="0" t="0" r="3175" b="3175"/>
                  <wp:docPr id="9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BFF7DB" w14:textId="77777777" w:rsidR="00132650" w:rsidRPr="00981CE9" w:rsidRDefault="00132650" w:rsidP="00E063AD">
            <w:pPr>
              <w:spacing w:after="0"/>
              <w:jc w:val="center"/>
            </w:pPr>
            <w:r>
              <w:rPr>
                <w:noProof/>
                <w:lang w:eastAsia="de-DE"/>
              </w:rPr>
              <w:drawing>
                <wp:inline distT="0" distB="0" distL="0" distR="0" wp14:anchorId="302554D2" wp14:editId="2333D2D5">
                  <wp:extent cx="504825" cy="504825"/>
                  <wp:effectExtent l="0" t="0" r="3175" b="3175"/>
                  <wp:docPr id="9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945949" w14:textId="77777777" w:rsidR="00132650" w:rsidRPr="00981CE9" w:rsidRDefault="00132650" w:rsidP="00E063AD">
            <w:pPr>
              <w:spacing w:after="0"/>
              <w:jc w:val="center"/>
            </w:pPr>
            <w:r>
              <w:rPr>
                <w:noProof/>
                <w:lang w:eastAsia="de-DE"/>
              </w:rPr>
              <w:drawing>
                <wp:inline distT="0" distB="0" distL="0" distR="0" wp14:anchorId="162C075A" wp14:editId="3222D699">
                  <wp:extent cx="504825" cy="504825"/>
                  <wp:effectExtent l="0" t="0" r="3175" b="3175"/>
                  <wp:docPr id="10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E321F5C" w14:textId="77777777" w:rsidR="00132650" w:rsidRPr="00981CE9" w:rsidRDefault="00132650" w:rsidP="00E063AD">
            <w:pPr>
              <w:spacing w:after="0"/>
              <w:jc w:val="center"/>
            </w:pPr>
            <w:r>
              <w:rPr>
                <w:noProof/>
                <w:lang w:eastAsia="de-DE"/>
              </w:rPr>
              <w:drawing>
                <wp:inline distT="0" distB="0" distL="0" distR="0" wp14:anchorId="7D8F6952" wp14:editId="01C86268">
                  <wp:extent cx="504825" cy="504825"/>
                  <wp:effectExtent l="0" t="0" r="3175" b="3175"/>
                  <wp:docPr id="10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3E9DE17" w14:textId="77777777" w:rsidR="00132650" w:rsidRPr="00981CE9" w:rsidRDefault="00132650" w:rsidP="00E063AD">
            <w:pPr>
              <w:spacing w:after="0"/>
              <w:jc w:val="center"/>
            </w:pPr>
            <w:r>
              <w:rPr>
                <w:noProof/>
                <w:lang w:eastAsia="de-DE"/>
              </w:rPr>
              <w:drawing>
                <wp:inline distT="0" distB="0" distL="0" distR="0" wp14:anchorId="7F73EDBE" wp14:editId="1D749A8C">
                  <wp:extent cx="504825" cy="504825"/>
                  <wp:effectExtent l="0" t="0" r="3175" b="3175"/>
                  <wp:docPr id="10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DFA181B" w14:textId="77777777" w:rsidR="00132650" w:rsidRPr="00981CE9" w:rsidRDefault="00132650" w:rsidP="00E063AD">
            <w:pPr>
              <w:spacing w:after="0"/>
              <w:jc w:val="center"/>
            </w:pPr>
            <w:r>
              <w:rPr>
                <w:noProof/>
                <w:lang w:eastAsia="de-DE"/>
              </w:rPr>
              <w:drawing>
                <wp:inline distT="0" distB="0" distL="0" distR="0" wp14:anchorId="1D59B578" wp14:editId="15937072">
                  <wp:extent cx="504825" cy="504825"/>
                  <wp:effectExtent l="0" t="0" r="3175" b="3175"/>
                  <wp:docPr id="1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E7BB879" w14:textId="77777777" w:rsidR="00132650" w:rsidRPr="00981CE9" w:rsidRDefault="00132650" w:rsidP="00E063AD">
            <w:pPr>
              <w:spacing w:after="0"/>
              <w:jc w:val="center"/>
            </w:pPr>
            <w:r>
              <w:rPr>
                <w:noProof/>
                <w:lang w:eastAsia="de-DE"/>
              </w:rPr>
              <w:drawing>
                <wp:inline distT="0" distB="0" distL="0" distR="0" wp14:anchorId="544D9390" wp14:editId="3F22E676">
                  <wp:extent cx="504825" cy="504825"/>
                  <wp:effectExtent l="0" t="0" r="3175" b="3175"/>
                  <wp:docPr id="10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60CCC0" w14:textId="77777777" w:rsidR="00132650" w:rsidRPr="00981CE9" w:rsidRDefault="00132650" w:rsidP="00E063AD">
            <w:pPr>
              <w:spacing w:after="0"/>
              <w:jc w:val="center"/>
            </w:pPr>
            <w:r>
              <w:rPr>
                <w:noProof/>
                <w:lang w:eastAsia="de-DE"/>
              </w:rPr>
              <w:drawing>
                <wp:inline distT="0" distB="0" distL="0" distR="0" wp14:anchorId="38F00CF7" wp14:editId="6C2E403C">
                  <wp:extent cx="511810" cy="511810"/>
                  <wp:effectExtent l="0" t="0" r="0" b="0"/>
                  <wp:docPr id="1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9BD6F0" w14:textId="77777777" w:rsidR="00132650" w:rsidRPr="00981CE9" w:rsidRDefault="00132650" w:rsidP="00E063AD">
            <w:pPr>
              <w:spacing w:after="0"/>
              <w:jc w:val="center"/>
            </w:pPr>
            <w:r>
              <w:rPr>
                <w:noProof/>
                <w:lang w:eastAsia="de-DE"/>
              </w:rPr>
              <w:drawing>
                <wp:inline distT="0" distB="0" distL="0" distR="0" wp14:anchorId="45633C33" wp14:editId="0B095ADB">
                  <wp:extent cx="504825" cy="504825"/>
                  <wp:effectExtent l="0" t="0" r="3175" b="3175"/>
                  <wp:docPr id="10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2FA74B87" w14:textId="77777777" w:rsidR="00132650" w:rsidRDefault="00132650" w:rsidP="00132650">
      <w:pPr>
        <w:tabs>
          <w:tab w:val="left" w:pos="1701"/>
          <w:tab w:val="left" w:pos="1985"/>
        </w:tabs>
        <w:ind w:left="1980" w:hanging="1980"/>
      </w:pPr>
    </w:p>
    <w:p w14:paraId="4009378F" w14:textId="77777777" w:rsidR="00132650" w:rsidRDefault="00132650" w:rsidP="00132650">
      <w:pPr>
        <w:tabs>
          <w:tab w:val="left" w:pos="1701"/>
          <w:tab w:val="left" w:pos="1985"/>
        </w:tabs>
        <w:ind w:left="2120" w:hanging="2120"/>
      </w:pPr>
      <w:r>
        <w:t xml:space="preserve">Materialien: </w:t>
      </w:r>
      <w:r>
        <w:tab/>
      </w:r>
      <w:r>
        <w:tab/>
      </w:r>
      <w:r>
        <w:tab/>
        <w:t>1 x 100 mL-Becherglas, Magnesiastäbchen, Gasbrenner, Porzellantiegel oder Uhrgläser als Probengefäße</w:t>
      </w:r>
    </w:p>
    <w:p w14:paraId="3CA547A9" w14:textId="77777777" w:rsidR="00132650" w:rsidRPr="00ED07C2" w:rsidRDefault="00132650" w:rsidP="00132650">
      <w:pPr>
        <w:tabs>
          <w:tab w:val="left" w:pos="1701"/>
          <w:tab w:val="left" w:pos="1985"/>
        </w:tabs>
        <w:ind w:left="1980" w:hanging="1980"/>
      </w:pPr>
      <w:r>
        <w:t>Chemikalien:</w:t>
      </w:r>
      <w:r>
        <w:tab/>
      </w:r>
      <w:r>
        <w:tab/>
      </w:r>
      <w:r>
        <w:tab/>
      </w:r>
      <w:r>
        <w:tab/>
        <w:t>Lithiumchlorid, Natriumchlorid, Kaliumchlorid, verd. Salzsäure</w:t>
      </w:r>
    </w:p>
    <w:p w14:paraId="2BBAE8A6" w14:textId="77777777" w:rsidR="00132650" w:rsidRDefault="00132650" w:rsidP="00132650">
      <w:pPr>
        <w:tabs>
          <w:tab w:val="left" w:pos="1701"/>
          <w:tab w:val="left" w:pos="1985"/>
        </w:tabs>
        <w:ind w:left="2120" w:hanging="2120"/>
      </w:pPr>
      <w:r>
        <w:t xml:space="preserve">Durchführung: </w:t>
      </w:r>
      <w:r>
        <w:tab/>
      </w:r>
      <w:r>
        <w:tab/>
      </w:r>
      <w:r>
        <w:tab/>
        <w:t>Ein Magnesiastäbchen wird in verdünnte Salzsäure gehalten und anschließend der benetzte Teil in der Brennerflamme bis zur Glut erhitzt. Dabei sollte die rauschende Brennerflamme eingestellt sein. Dieser Vorgang wird wiederholt, bis kein signifikantes farbiges Aufleuchten der Brennerflamme mehr zu sehen ist.</w:t>
      </w:r>
    </w:p>
    <w:p w14:paraId="3C7C025E" w14:textId="77777777" w:rsidR="00132650" w:rsidRDefault="00132650" w:rsidP="00132650">
      <w:pPr>
        <w:tabs>
          <w:tab w:val="left" w:pos="1701"/>
          <w:tab w:val="left" w:pos="1985"/>
        </w:tabs>
        <w:ind w:left="2120" w:hanging="2120"/>
      </w:pPr>
      <w:r>
        <w:tab/>
      </w:r>
      <w:r>
        <w:tab/>
      </w:r>
      <w:r>
        <w:tab/>
        <w:t>Anschließend wird das Magnesiastäbchen in eine der Salzproben gehalten und darin so gedreht, dass etwas Salz an dem Stäbchen anhaftet. Nun wird das Stäbchen mit der Salzprobe in die Brennerflamme gehalten.</w:t>
      </w:r>
    </w:p>
    <w:p w14:paraId="7C73B6B9" w14:textId="77777777" w:rsidR="00132650" w:rsidRDefault="00132650" w:rsidP="00132650">
      <w:pPr>
        <w:tabs>
          <w:tab w:val="left" w:pos="1701"/>
          <w:tab w:val="left" w:pos="1985"/>
        </w:tabs>
        <w:ind w:left="2120" w:hanging="2120"/>
      </w:pPr>
      <w:r>
        <w:tab/>
      </w:r>
      <w:r>
        <w:tab/>
      </w:r>
      <w:r>
        <w:tab/>
        <w:t xml:space="preserve">Bevor die nächste Salzprobe untersucht wird, muss das Magnesiastäbchen wie oben beschrieben wieder freigebrannt werden. </w:t>
      </w:r>
    </w:p>
    <w:p w14:paraId="7E35CA98" w14:textId="77777777" w:rsidR="00132650" w:rsidRDefault="00132650" w:rsidP="00132650">
      <w:pPr>
        <w:tabs>
          <w:tab w:val="left" w:pos="1701"/>
          <w:tab w:val="left" w:pos="1985"/>
        </w:tabs>
        <w:ind w:left="2124" w:hanging="2120"/>
      </w:pPr>
      <w:r>
        <w:t>Beobachtung:</w:t>
      </w:r>
      <w:r>
        <w:tab/>
      </w:r>
      <w:r>
        <w:tab/>
      </w:r>
      <w:r>
        <w:tab/>
        <w:t>Die einzelnen Salze ergeben folgende Flammenfärbungen:</w:t>
      </w:r>
      <w:r>
        <w:br/>
        <w:t>Lithiumchlorid – karminrot</w:t>
      </w:r>
    </w:p>
    <w:p w14:paraId="70AA1EEE" w14:textId="77777777" w:rsidR="00132650" w:rsidRDefault="00132650" w:rsidP="00132650">
      <w:pPr>
        <w:tabs>
          <w:tab w:val="left" w:pos="1701"/>
          <w:tab w:val="left" w:pos="1985"/>
        </w:tabs>
        <w:ind w:left="2124" w:hanging="2120"/>
      </w:pPr>
      <w:r>
        <w:tab/>
      </w:r>
      <w:r>
        <w:tab/>
      </w:r>
      <w:r>
        <w:tab/>
        <w:t>Natriumchlorid – gelb</w:t>
      </w:r>
    </w:p>
    <w:p w14:paraId="49717816" w14:textId="77777777" w:rsidR="00132650" w:rsidRDefault="00132650" w:rsidP="00132650">
      <w:pPr>
        <w:tabs>
          <w:tab w:val="left" w:pos="1701"/>
          <w:tab w:val="left" w:pos="1985"/>
        </w:tabs>
        <w:ind w:left="2124" w:hanging="2120"/>
      </w:pPr>
      <w:r>
        <w:tab/>
      </w:r>
      <w:r>
        <w:tab/>
      </w:r>
      <w:r>
        <w:tab/>
        <w:t>Kaliumchlorid – violett</w:t>
      </w:r>
    </w:p>
    <w:p w14:paraId="2118C5ED" w14:textId="77777777" w:rsidR="00132650" w:rsidRDefault="00132650" w:rsidP="00132650">
      <w:pPr>
        <w:keepNext/>
        <w:tabs>
          <w:tab w:val="left" w:pos="1701"/>
          <w:tab w:val="left" w:pos="1985"/>
        </w:tabs>
        <w:ind w:left="1980" w:hanging="1980"/>
      </w:pPr>
      <w:r>
        <w:rPr>
          <w:noProof/>
          <w:lang w:eastAsia="de-DE"/>
        </w:rPr>
        <w:lastRenderedPageBreak/>
        <w:tab/>
      </w:r>
      <w:r>
        <w:rPr>
          <w:noProof/>
          <w:lang w:eastAsia="de-DE"/>
        </w:rPr>
        <w:tab/>
      </w:r>
      <w:bookmarkStart w:id="1" w:name="_GoBack"/>
      <w:r>
        <w:rPr>
          <w:noProof/>
          <w:lang w:eastAsia="de-DE"/>
        </w:rPr>
        <w:drawing>
          <wp:inline distT="0" distB="0" distL="0" distR="0" wp14:anchorId="00EF2D5F" wp14:editId="6B4D7552">
            <wp:extent cx="3261360" cy="3794077"/>
            <wp:effectExtent l="0" t="0" r="0" b="0"/>
            <wp:docPr id="111" name="Bild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48.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261919" cy="379472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End w:id="1"/>
    </w:p>
    <w:p w14:paraId="4E6DD815" w14:textId="77777777" w:rsidR="00132650" w:rsidRDefault="00132650" w:rsidP="00132650">
      <w:pPr>
        <w:pStyle w:val="Beschriftung"/>
        <w:ind w:left="1272" w:firstLine="708"/>
        <w:jc w:val="left"/>
      </w:pPr>
      <w:r w:rsidRPr="006E5D44">
        <w:rPr>
          <w:b/>
        </w:rPr>
        <w:t xml:space="preserve">Abbildung </w:t>
      </w:r>
      <w:r>
        <w:rPr>
          <w:b/>
        </w:rPr>
        <w:t>4</w:t>
      </w:r>
      <w:r>
        <w:t>: Lithium färbt die Brennerflamme karminrot.</w:t>
      </w:r>
    </w:p>
    <w:p w14:paraId="6707864D" w14:textId="77777777" w:rsidR="00132650" w:rsidRDefault="00132650" w:rsidP="00132650">
      <w:pPr>
        <w:tabs>
          <w:tab w:val="left" w:pos="1701"/>
          <w:tab w:val="left" w:pos="1985"/>
        </w:tabs>
        <w:ind w:left="2124" w:hanging="2124"/>
      </w:pPr>
      <w:r>
        <w:t>Deutung:</w:t>
      </w:r>
      <w:r>
        <w:tab/>
      </w:r>
      <w:r>
        <w:tab/>
      </w:r>
      <w:r>
        <w:tab/>
        <w:t>Die Elemente der ersten Hauptgruppe geben im atomaren oder ionisierten gasförmigen Zustand bei hohen Temperaturen Licht spezifischer Wellenlängen ab. Durch ein Spektrometer beobachtet, können für jedes Element spezifische charakteristische Spektrallinien beobachtet werden.</w:t>
      </w:r>
    </w:p>
    <w:p w14:paraId="26B82EA9" w14:textId="77777777" w:rsidR="00132650" w:rsidRDefault="00132650" w:rsidP="00132650">
      <w:pPr>
        <w:tabs>
          <w:tab w:val="left" w:pos="1701"/>
          <w:tab w:val="left" w:pos="1985"/>
        </w:tabs>
        <w:ind w:left="2124" w:hanging="2124"/>
      </w:pPr>
      <w:r>
        <w:tab/>
      </w:r>
      <w:r>
        <w:tab/>
      </w:r>
      <w:r>
        <w:tab/>
        <w:t xml:space="preserve">Beispielsweise wird durch Anregung des 3 </w:t>
      </w:r>
      <w:r w:rsidRPr="00A437A9">
        <w:rPr>
          <w:i/>
        </w:rPr>
        <w:t>s</w:t>
      </w:r>
      <w:r>
        <w:t xml:space="preserve">-Elektrons des Natriums eine gelbe Doppellinie bei 589 und 589,5 nm erzeugt. Diese ergibt sich aus dem Übergang in das 3 </w:t>
      </w:r>
      <w:r w:rsidRPr="00A437A9">
        <w:rPr>
          <w:i/>
        </w:rPr>
        <w:t>p</w:t>
      </w:r>
      <w:r>
        <w:t xml:space="preserve">-Orbital. Beim Zurückspringen der Elektronen in den Ausgangszustand wird Licht der oben aufgeführten Wellenlänge emittiert. </w:t>
      </w:r>
      <w:r>
        <w:br/>
        <w:t>Lithium weist eine rote Spektrallinie bei 670,8 nm auf.</w:t>
      </w:r>
    </w:p>
    <w:p w14:paraId="02E2D873" w14:textId="77777777" w:rsidR="00132650" w:rsidRPr="004F0F14" w:rsidRDefault="00132650" w:rsidP="00132650">
      <w:pPr>
        <w:tabs>
          <w:tab w:val="left" w:pos="1701"/>
          <w:tab w:val="left" w:pos="1985"/>
        </w:tabs>
        <w:ind w:left="2124" w:hanging="2124"/>
      </w:pPr>
      <w:r>
        <w:tab/>
      </w:r>
      <w:r>
        <w:tab/>
      </w:r>
      <w:r>
        <w:tab/>
        <w:t>Kalium kann anhand von zwei Spektrallinien identifiziert werden. Diese liegen bei 404,4 nm (violett) und 768,2 nm (rot).</w:t>
      </w:r>
    </w:p>
    <w:p w14:paraId="53965917" w14:textId="77777777" w:rsidR="00132650" w:rsidRDefault="00132650" w:rsidP="00132650">
      <w:pPr>
        <w:ind w:left="2120" w:hanging="2120"/>
        <w:jc w:val="left"/>
      </w:pPr>
      <w:r>
        <w:t>Entsorgung:</w:t>
      </w:r>
      <w:r>
        <w:tab/>
        <w:t xml:space="preserve">Die Salze können in den Feststoffabfall gegeben werden, die verd. Salzsäure nach Neutralisation mit NaOH in den Ausguss. </w:t>
      </w:r>
    </w:p>
    <w:p w14:paraId="49E4B2BB" w14:textId="77777777" w:rsidR="00132650" w:rsidRPr="00981CE9" w:rsidRDefault="00132650" w:rsidP="00132650">
      <w:pPr>
        <w:ind w:left="2124" w:hanging="2120"/>
        <w:jc w:val="left"/>
        <w:rPr>
          <w:rFonts w:eastAsia="MS Gothic" w:cs="Times New Roman"/>
          <w:b/>
          <w:bCs/>
          <w:sz w:val="28"/>
          <w:szCs w:val="28"/>
        </w:rPr>
      </w:pPr>
      <w:r>
        <w:t>Literatur:</w:t>
      </w:r>
      <w:r>
        <w:tab/>
        <w:t>[1] Strähle, J. und Schweda, E.; Jander, Blasius – Lehrbuch der analytischen und präparativen anorganischen Chemie; 16. Auflage; 2006; Hirzel Verlag; Stuttgart, S. 517-519</w:t>
      </w:r>
    </w:p>
    <w:p w14:paraId="65A98593" w14:textId="77777777" w:rsidR="00132650" w:rsidRPr="00981CE9" w:rsidRDefault="00132650" w:rsidP="00132650"/>
    <w:p w14:paraId="337649D8" w14:textId="77777777" w:rsidR="00132650" w:rsidRDefault="00132650" w:rsidP="00132650">
      <w:pPr>
        <w:tabs>
          <w:tab w:val="left" w:pos="1701"/>
          <w:tab w:val="left" w:pos="1985"/>
        </w:tabs>
        <w:ind w:left="1980" w:hanging="1980"/>
      </w:pPr>
      <w:r>
        <w:rPr>
          <w:noProof/>
          <w:lang w:eastAsia="de-DE"/>
        </w:rPr>
        <mc:AlternateContent>
          <mc:Choice Requires="wps">
            <w:drawing>
              <wp:anchor distT="0" distB="0" distL="114300" distR="114300" simplePos="0" relativeHeight="251659264" behindDoc="0" locked="0" layoutInCell="1" allowOverlap="1" wp14:anchorId="58840C0B" wp14:editId="5CCEF828">
                <wp:simplePos x="0" y="0"/>
                <wp:positionH relativeFrom="character">
                  <wp:posOffset>-48260</wp:posOffset>
                </wp:positionH>
                <wp:positionV relativeFrom="line">
                  <wp:posOffset>24130</wp:posOffset>
                </wp:positionV>
                <wp:extent cx="5815396" cy="2171037"/>
                <wp:effectExtent l="0" t="0" r="26670" b="139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96" cy="2171037"/>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5A07236D" w14:textId="77777777" w:rsidR="00132650" w:rsidRDefault="00132650" w:rsidP="00132650">
                            <w:pPr>
                              <w:rPr>
                                <w:color w:val="auto"/>
                              </w:rPr>
                            </w:pPr>
                            <w:r>
                              <w:rPr>
                                <w:color w:val="auto"/>
                              </w:rPr>
                              <w:t xml:space="preserve">Die Versuche zur Flammenfärbung, die in der analytischen Chemie oftmals als Vorproben eingesetzt werden, können hier als Nachweis für bestimmte Alkalimetall-Kationen angesehen werden. Diese Nachweise sind aber oftmals ungenau, und werden vor allem durch Natrium überdeckt. Sie lassen sich auch im Rahmen eines Brennerführerscheins phänomenologisch bereits in niedrigeren Jahrgangsstufen einsetzen. </w:t>
                            </w:r>
                          </w:p>
                          <w:p w14:paraId="5EE6E40A" w14:textId="77777777" w:rsidR="00132650" w:rsidRDefault="00132650" w:rsidP="00132650">
                            <w:pPr>
                              <w:tabs>
                                <w:tab w:val="left" w:pos="1701"/>
                                <w:tab w:val="left" w:pos="1985"/>
                              </w:tabs>
                              <w:ind w:firstLine="3"/>
                            </w:pPr>
                            <w:r>
                              <w:t>Die Färbung der Flamme, die durch Kaliumchlorid verursacht wird, ist meist nur schwer zu erkennen, da diese leicht durch Reste anderer Salze verdeckt wird. Sie kann durch Zuhilfenahme eines Cobaltglases besser sichtbar gemacht werden.</w:t>
                            </w:r>
                          </w:p>
                          <w:p w14:paraId="5AC72C7F" w14:textId="77777777" w:rsidR="00132650" w:rsidRPr="00CA0F0B" w:rsidRDefault="00132650" w:rsidP="00132650">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40C0B" id="Text Box 136" o:spid="_x0000_s1027" type="#_x0000_t202" style="position:absolute;margin-left:-3.8pt;margin-top:1.9pt;width:457.9pt;height:170.9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" strokecolor="#c0504d" strokeweight="1pt">
                <v:stroke dashstyle="dash"/>
                <v:textbox>
                  <w:txbxContent>
                    <w:p w14:paraId="5A07236D" w14:textId="77777777" w:rsidR="00132650" w:rsidRDefault="00132650" w:rsidP="00132650">
                      <w:pPr>
                        <w:rPr>
                          <w:color w:val="auto"/>
                        </w:rPr>
                      </w:pPr>
                      <w:r>
                        <w:rPr>
                          <w:color w:val="auto"/>
                        </w:rPr>
                        <w:t xml:space="preserve">Die Versuche zur Flammenfärbung, die in der analytischen Chemie oftmals als Vorproben eingesetzt werden, können hier als Nachweis für bestimmte Alkalimetall-Kationen angesehen werden. Diese Nachweise sind aber oftmals ungenau, und werden vor allem durch Natrium überdeckt. Sie lassen sich auch im Rahmen eines Brennerführerscheins phänomenologisch bereits in niedrigeren Jahrgangsstufen einsetzen. </w:t>
                      </w:r>
                    </w:p>
                    <w:p w14:paraId="5EE6E40A" w14:textId="77777777" w:rsidR="00132650" w:rsidRDefault="00132650" w:rsidP="00132650">
                      <w:pPr>
                        <w:tabs>
                          <w:tab w:val="left" w:pos="1701"/>
                          <w:tab w:val="left" w:pos="1985"/>
                        </w:tabs>
                        <w:ind w:firstLine="3"/>
                      </w:pPr>
                      <w:r>
                        <w:t xml:space="preserve">Die Färbung der Flamme, die durch Kaliumchlorid verursacht wird, ist meist nur schwer zu erkennen, da diese leicht durch Reste anderer Salze verdeckt wird. Sie kann durch Zuhilfenahme eines </w:t>
                      </w:r>
                      <w:proofErr w:type="spellStart"/>
                      <w:r>
                        <w:t>Cobaltglases</w:t>
                      </w:r>
                      <w:proofErr w:type="spellEnd"/>
                      <w:r>
                        <w:t xml:space="preserve"> besser sichtbar gemacht werden.</w:t>
                      </w:r>
                    </w:p>
                    <w:p w14:paraId="5AC72C7F" w14:textId="77777777" w:rsidR="00132650" w:rsidRPr="00CA0F0B" w:rsidRDefault="00132650" w:rsidP="00132650">
                      <w:pPr>
                        <w:rPr>
                          <w:color w:val="auto"/>
                        </w:rPr>
                      </w:pPr>
                    </w:p>
                  </w:txbxContent>
                </v:textbox>
                <w10:wrap anchory="line"/>
              </v:shape>
            </w:pict>
          </mc:Fallback>
        </mc:AlternateContent>
      </w:r>
    </w:p>
    <w:p w14:paraId="5BFBBD75" w14:textId="77777777" w:rsidR="00132650" w:rsidRDefault="00132650" w:rsidP="00132650">
      <w:pPr>
        <w:tabs>
          <w:tab w:val="left" w:pos="1701"/>
          <w:tab w:val="left" w:pos="1985"/>
        </w:tabs>
        <w:ind w:left="1980" w:hanging="1980"/>
      </w:pPr>
      <w:r>
        <w:fldChar w:fldCharType="begin" w:fldLock="1"/>
      </w:r>
      <w:r>
        <w:instrText xml:space="preserve"> USERPROPERTY  \* MERGEFORMAT </w:instrText>
      </w:r>
      <w:r>
        <w:fldChar w:fldCharType="end"/>
      </w:r>
    </w:p>
    <w:p w14:paraId="63A0111C" w14:textId="77777777" w:rsidR="00132650" w:rsidRPr="00CC307A" w:rsidRDefault="00132650" w:rsidP="00132650"/>
    <w:p w14:paraId="0EBD56B0" w14:textId="77777777" w:rsidR="00132650" w:rsidRPr="00CA0F0B" w:rsidRDefault="00132650" w:rsidP="00132650"/>
    <w:p w14:paraId="10B3468D" w14:textId="77777777" w:rsidR="00132650" w:rsidRPr="00981CE9" w:rsidRDefault="00132650" w:rsidP="00132650">
      <w:pPr>
        <w:tabs>
          <w:tab w:val="left" w:pos="1701"/>
          <w:tab w:val="left" w:pos="1985"/>
        </w:tabs>
        <w:ind w:left="1980" w:hanging="1980"/>
        <w:rPr>
          <w:color w:val="1F497D"/>
        </w:rPr>
      </w:pPr>
    </w:p>
    <w:p w14:paraId="48A653EF" w14:textId="77777777" w:rsidR="00132650" w:rsidRPr="00981CE9" w:rsidRDefault="00132650" w:rsidP="00132650">
      <w:pPr>
        <w:tabs>
          <w:tab w:val="left" w:pos="1701"/>
          <w:tab w:val="left" w:pos="1985"/>
        </w:tabs>
        <w:ind w:left="1980" w:hanging="1980"/>
        <w:rPr>
          <w:color w:val="1F497D"/>
        </w:rPr>
      </w:pPr>
    </w:p>
    <w:p w14:paraId="2FEEC0F5" w14:textId="77777777" w:rsidR="00132650" w:rsidRPr="00981CE9" w:rsidRDefault="00132650" w:rsidP="00132650">
      <w:pPr>
        <w:tabs>
          <w:tab w:val="left" w:pos="1701"/>
          <w:tab w:val="left" w:pos="1985"/>
        </w:tabs>
        <w:ind w:left="1980" w:hanging="1980"/>
        <w:rPr>
          <w:color w:val="1F497D"/>
        </w:rPr>
      </w:pPr>
    </w:p>
    <w:p w14:paraId="756D3544" w14:textId="77777777" w:rsidR="00CE5A70" w:rsidRDefault="00F22509"/>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1E88D" w14:textId="77777777" w:rsidR="00F22509" w:rsidRDefault="00F22509" w:rsidP="001B52AC">
      <w:pPr>
        <w:spacing w:after="0" w:line="240" w:lineRule="auto"/>
      </w:pPr>
      <w:r>
        <w:separator/>
      </w:r>
    </w:p>
  </w:endnote>
  <w:endnote w:type="continuationSeparator" w:id="0">
    <w:p w14:paraId="4B8447E8" w14:textId="77777777" w:rsidR="00F22509" w:rsidRDefault="00F22509" w:rsidP="001B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794AA" w14:textId="77777777" w:rsidR="001B52AC" w:rsidRDefault="001B52AC"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B72E49" w14:textId="77777777" w:rsidR="001B52AC" w:rsidRDefault="001B52AC" w:rsidP="001B52A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5822" w14:textId="77777777" w:rsidR="001B52AC" w:rsidRDefault="001B52AC"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22509">
      <w:rPr>
        <w:rStyle w:val="Seitenzahl"/>
        <w:noProof/>
      </w:rPr>
      <w:t>1</w:t>
    </w:r>
    <w:r>
      <w:rPr>
        <w:rStyle w:val="Seitenzahl"/>
      </w:rPr>
      <w:fldChar w:fldCharType="end"/>
    </w:r>
  </w:p>
  <w:p w14:paraId="63A01938" w14:textId="77777777" w:rsidR="001B52AC" w:rsidRDefault="001B52AC" w:rsidP="001B52AC">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1631" w14:textId="77777777" w:rsidR="00F22509" w:rsidRDefault="00F22509" w:rsidP="001B52AC">
      <w:pPr>
        <w:spacing w:after="0" w:line="240" w:lineRule="auto"/>
      </w:pPr>
      <w:r>
        <w:separator/>
      </w:r>
    </w:p>
  </w:footnote>
  <w:footnote w:type="continuationSeparator" w:id="0">
    <w:p w14:paraId="35BE9201" w14:textId="77777777" w:rsidR="00F22509" w:rsidRDefault="00F22509" w:rsidP="001B52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50"/>
    <w:rsid w:val="00132650"/>
    <w:rsid w:val="001B52AC"/>
    <w:rsid w:val="00BE2208"/>
    <w:rsid w:val="00D76F6E"/>
    <w:rsid w:val="00F22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AE6F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132650"/>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
    <w:uiPriority w:val="9"/>
    <w:qFormat/>
    <w:rsid w:val="00132650"/>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132650"/>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132650"/>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132650"/>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132650"/>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132650"/>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132650"/>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132650"/>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132650"/>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2650"/>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132650"/>
    <w:rPr>
      <w:rFonts w:ascii="Cambria" w:eastAsia="MS Gothic" w:hAnsi="Cambria" w:cs="Times New Roman"/>
      <w:b/>
      <w:bCs/>
      <w:color w:val="1D1B11"/>
      <w:sz w:val="22"/>
      <w:szCs w:val="26"/>
    </w:rPr>
  </w:style>
  <w:style w:type="character" w:customStyle="1" w:styleId="berschrift3Zchn">
    <w:name w:val="Überschrift 3 Zchn"/>
    <w:basedOn w:val="Absatz-Standardschriftart"/>
    <w:link w:val="berschrift3"/>
    <w:uiPriority w:val="9"/>
    <w:rsid w:val="00132650"/>
    <w:rPr>
      <w:rFonts w:ascii="Cambria" w:eastAsia="MS Gothic"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132650"/>
    <w:rPr>
      <w:rFonts w:ascii="Cambria" w:eastAsia="MS Gothic"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132650"/>
    <w:rPr>
      <w:rFonts w:ascii="Cambria" w:eastAsia="MS Gothic"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132650"/>
    <w:rPr>
      <w:rFonts w:ascii="Cambria" w:eastAsia="MS Gothic"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132650"/>
    <w:rPr>
      <w:rFonts w:ascii="Cambria" w:eastAsia="MS Gothic"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132650"/>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132650"/>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132650"/>
    <w:pPr>
      <w:spacing w:line="240" w:lineRule="auto"/>
    </w:pPr>
    <w:rPr>
      <w:bCs/>
      <w:color w:val="auto"/>
      <w:sz w:val="18"/>
      <w:szCs w:val="18"/>
    </w:rPr>
  </w:style>
  <w:style w:type="paragraph" w:styleId="Fuzeile">
    <w:name w:val="footer"/>
    <w:basedOn w:val="Standard"/>
    <w:link w:val="FuzeileZchn"/>
    <w:uiPriority w:val="99"/>
    <w:unhideWhenUsed/>
    <w:rsid w:val="001B52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2AC"/>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1B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1979</Characters>
  <Application>Microsoft Macintosh Word</Application>
  <DocSecurity>0</DocSecurity>
  <Lines>16</Lines>
  <Paragraphs>4</Paragraphs>
  <ScaleCrop>false</ScaleCrop>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2016-08-11T17:35:00Z</dcterms:created>
  <dcterms:modified xsi:type="dcterms:W3CDTF">2016-08-11T17:35:00Z</dcterms:modified>
</cp:coreProperties>
</file>