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4C1" w:rsidRPr="006874C1" w:rsidRDefault="006874C1" w:rsidP="006874C1">
      <w:pPr>
        <w:keepNext/>
        <w:keepLines/>
        <w:numPr>
          <w:ilvl w:val="1"/>
          <w:numId w:val="0"/>
        </w:numPr>
        <w:spacing w:before="200" w:after="0" w:line="360" w:lineRule="auto"/>
        <w:ind w:left="576" w:hanging="576"/>
        <w:contextualSpacing/>
        <w:jc w:val="both"/>
        <w:outlineLvl w:val="1"/>
        <w:rPr>
          <w:rFonts w:ascii="Cambria" w:eastAsia="MS Gothic" w:hAnsi="Cambria" w:cs="Times New Roman"/>
          <w:b/>
          <w:bCs/>
          <w:szCs w:val="26"/>
        </w:rPr>
      </w:pPr>
      <w:bookmarkStart w:id="0" w:name="_Toc489547466"/>
      <w:r w:rsidRPr="006874C1">
        <w:rPr>
          <w:rFonts w:ascii="Cambria" w:eastAsia="MS Gothic" w:hAnsi="Cambria" w:cs="Times New Roman"/>
          <w:b/>
          <w:bCs/>
          <w:szCs w:val="26"/>
        </w:rPr>
        <w:t>V3 – Viskosität von Alkanen</w:t>
      </w:r>
      <w:bookmarkEnd w:id="0"/>
    </w:p>
    <w:p w:rsidR="006874C1" w:rsidRPr="006874C1" w:rsidRDefault="006874C1" w:rsidP="006874C1">
      <w:pPr>
        <w:spacing w:after="0" w:line="360" w:lineRule="auto"/>
        <w:jc w:val="both"/>
        <w:rPr>
          <w:rFonts w:ascii="Cambria" w:eastAsia="Calibri" w:hAnsi="Cambria" w:cs="Arial"/>
          <w:i/>
          <w:color w:val="1D1B11"/>
        </w:rPr>
      </w:pPr>
      <w:r w:rsidRPr="006874C1">
        <w:rPr>
          <w:rFonts w:ascii="Cambria" w:eastAsia="Calibri" w:hAnsi="Cambria" w:cs="Arial"/>
          <w:i/>
          <w:color w:val="1D1B11"/>
        </w:rPr>
        <w:t xml:space="preserve">In diesem Versuch wird die Viskosität von Heptan, Paraffinöl und Petroleumbenzin untersucht, indem die Zeit gemessen wird, die die drei Flüssigkeiten benötigen, aus einer Pipette zu fließen. </w:t>
      </w:r>
      <w:r w:rsidRPr="006874C1">
        <w:rPr>
          <w:rFonts w:ascii="Cambria" w:eastAsia="Calibri" w:hAnsi="Cambria" w:cs="Arial"/>
          <w:i/>
        </w:rPr>
        <w:t xml:space="preserve">Dass Paraffinöl und Petroleumbenzin Gemische aus unterschiedlich langen Alkanen sind, müssen die </w:t>
      </w:r>
      <w:proofErr w:type="spellStart"/>
      <w:r w:rsidRPr="006874C1">
        <w:rPr>
          <w:rFonts w:ascii="Cambria" w:eastAsia="Calibri" w:hAnsi="Cambria" w:cs="Arial"/>
          <w:i/>
        </w:rPr>
        <w:t>SuS</w:t>
      </w:r>
      <w:proofErr w:type="spellEnd"/>
      <w:r w:rsidRPr="006874C1">
        <w:rPr>
          <w:rFonts w:ascii="Cambria" w:eastAsia="Calibri" w:hAnsi="Cambria" w:cs="Arial"/>
          <w:i/>
        </w:rPr>
        <w:t xml:space="preserve"> als Vorwissen besitzen. Außerdem muss der Begriff der Viskosität als Maß für die Zähflüssigkeit bekannt sein.</w:t>
      </w:r>
    </w:p>
    <w:tbl>
      <w:tblPr>
        <w:tblW w:w="93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874C1" w:rsidRPr="006874C1" w:rsidTr="00B21DDD">
        <w:tc>
          <w:tcPr>
            <w:tcW w:w="9322" w:type="dxa"/>
            <w:gridSpan w:val="9"/>
            <w:tcBorders>
              <w:bottom w:val="single" w:sz="8" w:space="0" w:color="4F81BD"/>
            </w:tcBorders>
            <w:shd w:val="clear" w:color="auto" w:fill="4F81BD"/>
            <w:vAlign w:val="center"/>
          </w:tcPr>
          <w:p w:rsidR="006874C1" w:rsidRPr="006874C1" w:rsidRDefault="006874C1" w:rsidP="006874C1">
            <w:pPr>
              <w:spacing w:after="0" w:line="360" w:lineRule="auto"/>
              <w:contextualSpacing/>
              <w:jc w:val="both"/>
              <w:rPr>
                <w:rFonts w:ascii="Cambria" w:eastAsia="Calibri" w:hAnsi="Cambria" w:cs="Arial"/>
                <w:b/>
                <w:bCs/>
                <w:color w:val="FFFFFF"/>
              </w:rPr>
            </w:pPr>
            <w:r w:rsidRPr="006874C1">
              <w:rPr>
                <w:rFonts w:ascii="Cambria" w:eastAsia="Calibri" w:hAnsi="Cambria" w:cs="Arial"/>
                <w:b/>
                <w:bCs/>
                <w:color w:val="FFFFFF"/>
              </w:rPr>
              <w:t>Gefahrenstoffe</w:t>
            </w:r>
          </w:p>
        </w:tc>
      </w:tr>
      <w:tr w:rsidR="006874C1" w:rsidRPr="006874C1" w:rsidTr="00B21DDD">
        <w:trPr>
          <w:trHeight w:val="434"/>
        </w:trPr>
        <w:tc>
          <w:tcPr>
            <w:tcW w:w="3027" w:type="dxa"/>
            <w:gridSpan w:val="3"/>
            <w:tcBorders>
              <w:right w:val="nil"/>
            </w:tcBorders>
            <w:shd w:val="clear" w:color="auto" w:fill="auto"/>
            <w:vAlign w:val="center"/>
          </w:tcPr>
          <w:p w:rsidR="006874C1" w:rsidRPr="006874C1" w:rsidRDefault="006874C1" w:rsidP="006874C1">
            <w:pPr>
              <w:spacing w:after="0" w:line="276" w:lineRule="auto"/>
              <w:contextualSpacing/>
              <w:jc w:val="both"/>
              <w:rPr>
                <w:rFonts w:ascii="Cambria" w:eastAsia="Calibri" w:hAnsi="Cambria" w:cs="Arial"/>
                <w:bCs/>
                <w:color w:val="1D1B11"/>
                <w:sz w:val="20"/>
              </w:rPr>
            </w:pPr>
            <w:r w:rsidRPr="006874C1">
              <w:rPr>
                <w:rFonts w:ascii="Cambria" w:eastAsia="Calibri" w:hAnsi="Cambria" w:cs="Arial"/>
                <w:sz w:val="20"/>
                <w:szCs w:val="20"/>
              </w:rPr>
              <w:t>n-Heptan</w:t>
            </w:r>
          </w:p>
        </w:tc>
        <w:tc>
          <w:tcPr>
            <w:tcW w:w="3177" w:type="dxa"/>
            <w:gridSpan w:val="3"/>
            <w:tcBorders>
              <w:left w:val="nil"/>
              <w:right w:val="nil"/>
            </w:tcBorders>
            <w:shd w:val="clear" w:color="auto" w:fill="auto"/>
            <w:vAlign w:val="center"/>
          </w:tcPr>
          <w:p w:rsidR="006874C1" w:rsidRPr="006874C1" w:rsidRDefault="006874C1" w:rsidP="006874C1">
            <w:pPr>
              <w:spacing w:after="0" w:line="240" w:lineRule="auto"/>
              <w:contextualSpacing/>
              <w:jc w:val="both"/>
              <w:rPr>
                <w:rFonts w:ascii="Cambria" w:eastAsia="Calibri" w:hAnsi="Cambria" w:cs="Arial"/>
                <w:bCs/>
                <w:sz w:val="20"/>
                <w:szCs w:val="20"/>
              </w:rPr>
            </w:pPr>
            <w:r w:rsidRPr="006874C1">
              <w:rPr>
                <w:rFonts w:ascii="Cambria" w:eastAsia="Calibri" w:hAnsi="Cambria" w:cs="Arial"/>
                <w:bCs/>
                <w:sz w:val="20"/>
                <w:szCs w:val="20"/>
              </w:rPr>
              <w:t>H: 225, 304, 315, 336, 410</w:t>
            </w:r>
          </w:p>
        </w:tc>
        <w:tc>
          <w:tcPr>
            <w:tcW w:w="3118" w:type="dxa"/>
            <w:gridSpan w:val="3"/>
            <w:tcBorders>
              <w:left w:val="nil"/>
            </w:tcBorders>
            <w:shd w:val="clear" w:color="auto" w:fill="auto"/>
            <w:vAlign w:val="center"/>
          </w:tcPr>
          <w:p w:rsidR="006874C1" w:rsidRPr="006874C1" w:rsidRDefault="006874C1" w:rsidP="006874C1">
            <w:pPr>
              <w:spacing w:after="0" w:line="240" w:lineRule="auto"/>
              <w:contextualSpacing/>
              <w:jc w:val="both"/>
              <w:rPr>
                <w:rFonts w:ascii="Cambria" w:eastAsia="Calibri" w:hAnsi="Cambria" w:cs="Arial"/>
                <w:bCs/>
                <w:sz w:val="20"/>
                <w:szCs w:val="20"/>
              </w:rPr>
            </w:pPr>
            <w:r w:rsidRPr="006874C1">
              <w:rPr>
                <w:rFonts w:ascii="Cambria" w:eastAsia="Calibri" w:hAnsi="Cambria" w:cs="Arial"/>
                <w:bCs/>
                <w:sz w:val="20"/>
                <w:szCs w:val="20"/>
              </w:rPr>
              <w:t>P: 210, 273, 301+310, 331, 302+352, 403+235</w:t>
            </w:r>
          </w:p>
        </w:tc>
      </w:tr>
      <w:tr w:rsidR="006874C1" w:rsidRPr="006874C1" w:rsidTr="00B21DDD">
        <w:trPr>
          <w:trHeight w:val="434"/>
        </w:trPr>
        <w:tc>
          <w:tcPr>
            <w:tcW w:w="3027" w:type="dxa"/>
            <w:gridSpan w:val="3"/>
            <w:tcBorders>
              <w:right w:val="nil"/>
            </w:tcBorders>
            <w:shd w:val="clear" w:color="auto" w:fill="auto"/>
            <w:vAlign w:val="center"/>
          </w:tcPr>
          <w:p w:rsidR="006874C1" w:rsidRPr="006874C1" w:rsidRDefault="006874C1" w:rsidP="006874C1">
            <w:pPr>
              <w:spacing w:after="0" w:line="276" w:lineRule="auto"/>
              <w:contextualSpacing/>
              <w:jc w:val="both"/>
              <w:rPr>
                <w:rFonts w:ascii="Cambria" w:eastAsia="Calibri" w:hAnsi="Cambria" w:cs="Arial"/>
                <w:sz w:val="20"/>
                <w:szCs w:val="20"/>
              </w:rPr>
            </w:pPr>
            <w:r w:rsidRPr="006874C1">
              <w:rPr>
                <w:rFonts w:ascii="Cambria" w:eastAsia="Calibri" w:hAnsi="Cambria" w:cs="Arial"/>
                <w:sz w:val="20"/>
                <w:szCs w:val="20"/>
              </w:rPr>
              <w:t>Paraffinöl</w:t>
            </w:r>
          </w:p>
        </w:tc>
        <w:tc>
          <w:tcPr>
            <w:tcW w:w="3177" w:type="dxa"/>
            <w:gridSpan w:val="3"/>
            <w:tcBorders>
              <w:left w:val="nil"/>
              <w:right w:val="nil"/>
            </w:tcBorders>
            <w:shd w:val="clear" w:color="auto" w:fill="auto"/>
            <w:vAlign w:val="center"/>
          </w:tcPr>
          <w:p w:rsidR="006874C1" w:rsidRPr="006874C1" w:rsidRDefault="006874C1" w:rsidP="006874C1">
            <w:pPr>
              <w:spacing w:after="0" w:line="240" w:lineRule="auto"/>
              <w:contextualSpacing/>
              <w:jc w:val="both"/>
              <w:rPr>
                <w:rFonts w:ascii="Cambria" w:eastAsia="Calibri" w:hAnsi="Cambria" w:cs="Arial"/>
                <w:bCs/>
                <w:sz w:val="20"/>
                <w:szCs w:val="20"/>
              </w:rPr>
            </w:pPr>
            <w:r w:rsidRPr="006874C1">
              <w:rPr>
                <w:rFonts w:ascii="Cambria" w:eastAsia="Calibri" w:hAnsi="Cambria" w:cs="Arial"/>
                <w:bCs/>
                <w:sz w:val="20"/>
                <w:szCs w:val="20"/>
              </w:rPr>
              <w:t>H: 319</w:t>
            </w:r>
          </w:p>
        </w:tc>
        <w:tc>
          <w:tcPr>
            <w:tcW w:w="3118" w:type="dxa"/>
            <w:gridSpan w:val="3"/>
            <w:tcBorders>
              <w:left w:val="nil"/>
            </w:tcBorders>
            <w:shd w:val="clear" w:color="auto" w:fill="auto"/>
            <w:vAlign w:val="center"/>
          </w:tcPr>
          <w:p w:rsidR="006874C1" w:rsidRPr="006874C1" w:rsidRDefault="006874C1" w:rsidP="006874C1">
            <w:pPr>
              <w:spacing w:after="0" w:line="240" w:lineRule="auto"/>
              <w:contextualSpacing/>
              <w:jc w:val="both"/>
              <w:rPr>
                <w:rFonts w:ascii="Cambria" w:eastAsia="Calibri" w:hAnsi="Cambria" w:cs="Arial"/>
                <w:bCs/>
                <w:sz w:val="20"/>
                <w:szCs w:val="20"/>
              </w:rPr>
            </w:pPr>
            <w:r w:rsidRPr="006874C1">
              <w:rPr>
                <w:rFonts w:ascii="Cambria" w:eastAsia="Calibri" w:hAnsi="Cambria" w:cs="Arial"/>
                <w:bCs/>
                <w:sz w:val="20"/>
                <w:szCs w:val="20"/>
              </w:rPr>
              <w:t>P: 280, 264,205+352+338, 337+313</w:t>
            </w:r>
          </w:p>
        </w:tc>
      </w:tr>
      <w:tr w:rsidR="006874C1" w:rsidRPr="006874C1" w:rsidTr="00B21DDD">
        <w:trPr>
          <w:trHeight w:val="434"/>
        </w:trPr>
        <w:tc>
          <w:tcPr>
            <w:tcW w:w="3027" w:type="dxa"/>
            <w:gridSpan w:val="3"/>
            <w:tcBorders>
              <w:right w:val="nil"/>
            </w:tcBorders>
            <w:shd w:val="clear" w:color="auto" w:fill="auto"/>
            <w:vAlign w:val="center"/>
          </w:tcPr>
          <w:p w:rsidR="006874C1" w:rsidRPr="006874C1" w:rsidRDefault="006874C1" w:rsidP="006874C1">
            <w:pPr>
              <w:spacing w:after="0" w:line="276" w:lineRule="auto"/>
              <w:contextualSpacing/>
              <w:jc w:val="both"/>
              <w:rPr>
                <w:rFonts w:ascii="Cambria" w:eastAsia="Calibri" w:hAnsi="Cambria" w:cs="Arial"/>
                <w:sz w:val="20"/>
                <w:szCs w:val="20"/>
              </w:rPr>
            </w:pPr>
            <w:r w:rsidRPr="006874C1">
              <w:rPr>
                <w:rFonts w:ascii="Cambria" w:eastAsia="Calibri" w:hAnsi="Cambria" w:cs="Arial"/>
                <w:sz w:val="20"/>
                <w:szCs w:val="20"/>
              </w:rPr>
              <w:t>Petroleumbenzin</w:t>
            </w:r>
          </w:p>
        </w:tc>
        <w:tc>
          <w:tcPr>
            <w:tcW w:w="3177" w:type="dxa"/>
            <w:gridSpan w:val="3"/>
            <w:tcBorders>
              <w:left w:val="nil"/>
              <w:right w:val="nil"/>
            </w:tcBorders>
            <w:shd w:val="clear" w:color="auto" w:fill="auto"/>
            <w:vAlign w:val="center"/>
          </w:tcPr>
          <w:p w:rsidR="006874C1" w:rsidRPr="006874C1" w:rsidRDefault="006874C1" w:rsidP="006874C1">
            <w:pPr>
              <w:spacing w:after="0" w:line="240" w:lineRule="auto"/>
              <w:contextualSpacing/>
              <w:jc w:val="both"/>
              <w:rPr>
                <w:rFonts w:ascii="Cambria" w:eastAsia="Calibri" w:hAnsi="Cambria" w:cs="Arial"/>
                <w:bCs/>
                <w:sz w:val="20"/>
                <w:szCs w:val="20"/>
              </w:rPr>
            </w:pPr>
            <w:r w:rsidRPr="006874C1">
              <w:rPr>
                <w:rFonts w:ascii="Cambria" w:eastAsia="Calibri" w:hAnsi="Cambria" w:cs="Arial"/>
                <w:bCs/>
                <w:sz w:val="20"/>
                <w:szCs w:val="20"/>
              </w:rPr>
              <w:t>H: 226, 304</w:t>
            </w:r>
          </w:p>
        </w:tc>
        <w:tc>
          <w:tcPr>
            <w:tcW w:w="3118" w:type="dxa"/>
            <w:gridSpan w:val="3"/>
            <w:tcBorders>
              <w:left w:val="nil"/>
            </w:tcBorders>
            <w:shd w:val="clear" w:color="auto" w:fill="auto"/>
            <w:vAlign w:val="center"/>
          </w:tcPr>
          <w:p w:rsidR="006874C1" w:rsidRPr="006874C1" w:rsidRDefault="006874C1" w:rsidP="006874C1">
            <w:pPr>
              <w:spacing w:after="0" w:line="240" w:lineRule="auto"/>
              <w:contextualSpacing/>
              <w:jc w:val="both"/>
              <w:rPr>
                <w:rFonts w:ascii="Cambria" w:eastAsia="Calibri" w:hAnsi="Cambria" w:cs="Arial"/>
                <w:bCs/>
                <w:sz w:val="20"/>
                <w:szCs w:val="20"/>
              </w:rPr>
            </w:pPr>
            <w:r w:rsidRPr="006874C1">
              <w:rPr>
                <w:rFonts w:ascii="Cambria" w:eastAsia="Calibri" w:hAnsi="Cambria" w:cs="Arial"/>
                <w:bCs/>
                <w:sz w:val="20"/>
                <w:szCs w:val="20"/>
              </w:rPr>
              <w:t>P: 210, 201+340, 331</w:t>
            </w:r>
          </w:p>
        </w:tc>
      </w:tr>
      <w:tr w:rsidR="006874C1" w:rsidRPr="006874C1" w:rsidTr="00B21DDD">
        <w:tc>
          <w:tcPr>
            <w:tcW w:w="1009" w:type="dxa"/>
            <w:shd w:val="clear" w:color="auto" w:fill="auto"/>
            <w:vAlign w:val="center"/>
          </w:tcPr>
          <w:p w:rsidR="006874C1" w:rsidRPr="006874C1" w:rsidRDefault="006874C1" w:rsidP="006874C1">
            <w:pPr>
              <w:spacing w:after="0" w:line="360" w:lineRule="auto"/>
              <w:contextualSpacing/>
              <w:jc w:val="both"/>
              <w:rPr>
                <w:rFonts w:ascii="Cambria" w:eastAsia="Calibri" w:hAnsi="Cambria" w:cs="Arial"/>
                <w:b/>
                <w:bCs/>
                <w:color w:val="1D1B11"/>
              </w:rPr>
            </w:pPr>
            <w:r w:rsidRPr="006874C1">
              <w:rPr>
                <w:rFonts w:ascii="Cambria" w:eastAsia="Calibri" w:hAnsi="Cambria" w:cs="Arial"/>
                <w:b/>
                <w:bCs/>
                <w:noProof/>
                <w:color w:val="1D1B11"/>
                <w:lang w:eastAsia="de-DE"/>
              </w:rPr>
              <w:drawing>
                <wp:inline distT="0" distB="0" distL="0" distR="0" wp14:anchorId="73A92A31" wp14:editId="3BC491B0">
                  <wp:extent cx="540000" cy="540000"/>
                  <wp:effectExtent l="0" t="0" r="0" b="0"/>
                  <wp:docPr id="29" name="Grafik 29"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4" cstate="screen">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shd w:val="clear" w:color="auto" w:fill="auto"/>
            <w:vAlign w:val="center"/>
          </w:tcPr>
          <w:p w:rsidR="006874C1" w:rsidRPr="006874C1" w:rsidRDefault="006874C1" w:rsidP="006874C1">
            <w:pPr>
              <w:spacing w:after="0" w:line="360" w:lineRule="auto"/>
              <w:contextualSpacing/>
              <w:jc w:val="both"/>
              <w:rPr>
                <w:rFonts w:ascii="Cambria" w:eastAsia="Calibri" w:hAnsi="Cambria" w:cs="Arial"/>
                <w:color w:val="1D1B11"/>
              </w:rPr>
            </w:pPr>
            <w:r w:rsidRPr="006874C1">
              <w:rPr>
                <w:rFonts w:ascii="Cambria" w:eastAsia="Calibri" w:hAnsi="Cambria" w:cs="Arial"/>
                <w:noProof/>
                <w:color w:val="1D1B11"/>
                <w:lang w:eastAsia="de-DE"/>
              </w:rPr>
              <w:drawing>
                <wp:inline distT="0" distB="0" distL="0" distR="0" wp14:anchorId="7F15D863" wp14:editId="041B4ACD">
                  <wp:extent cx="540000" cy="540000"/>
                  <wp:effectExtent l="0" t="0" r="0" b="0"/>
                  <wp:docPr id="30" name="Grafik 30"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shd w:val="clear" w:color="auto" w:fill="auto"/>
            <w:vAlign w:val="center"/>
          </w:tcPr>
          <w:p w:rsidR="006874C1" w:rsidRPr="006874C1" w:rsidRDefault="006874C1" w:rsidP="006874C1">
            <w:pPr>
              <w:spacing w:after="0" w:line="360" w:lineRule="auto"/>
              <w:contextualSpacing/>
              <w:jc w:val="both"/>
              <w:rPr>
                <w:rFonts w:ascii="Cambria" w:eastAsia="Calibri" w:hAnsi="Cambria" w:cs="Arial"/>
                <w:color w:val="1D1B11"/>
              </w:rPr>
            </w:pPr>
            <w:r w:rsidRPr="006874C1">
              <w:rPr>
                <w:rFonts w:ascii="Cambria" w:eastAsia="Calibri" w:hAnsi="Cambria" w:cs="Arial"/>
                <w:noProof/>
                <w:color w:val="1D1B11"/>
                <w:lang w:eastAsia="de-DE"/>
              </w:rPr>
              <w:drawing>
                <wp:inline distT="0" distB="0" distL="0" distR="0" wp14:anchorId="26113F44" wp14:editId="7EB4CE4B">
                  <wp:extent cx="540000" cy="540000"/>
                  <wp:effectExtent l="0" t="0" r="0" b="0"/>
                  <wp:docPr id="31" name="Grafik 31"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7" cstate="screen">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shd w:val="clear" w:color="auto" w:fill="auto"/>
            <w:vAlign w:val="center"/>
          </w:tcPr>
          <w:p w:rsidR="006874C1" w:rsidRPr="006874C1" w:rsidRDefault="006874C1" w:rsidP="006874C1">
            <w:pPr>
              <w:spacing w:after="0" w:line="360" w:lineRule="auto"/>
              <w:contextualSpacing/>
              <w:jc w:val="both"/>
              <w:rPr>
                <w:rFonts w:ascii="Cambria" w:eastAsia="Calibri" w:hAnsi="Cambria" w:cs="Arial"/>
                <w:color w:val="1D1B11"/>
              </w:rPr>
            </w:pPr>
            <w:r w:rsidRPr="006874C1">
              <w:rPr>
                <w:rFonts w:ascii="Cambria" w:eastAsia="Calibri" w:hAnsi="Cambria" w:cs="Arial"/>
                <w:noProof/>
                <w:color w:val="1D1B11"/>
                <w:lang w:eastAsia="de-DE"/>
              </w:rPr>
              <w:drawing>
                <wp:inline distT="0" distB="0" distL="0" distR="0" wp14:anchorId="795B1518" wp14:editId="364531AE">
                  <wp:extent cx="540000" cy="540000"/>
                  <wp:effectExtent l="0" t="0" r="0" b="0"/>
                  <wp:docPr id="32" name="Grafik 32"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9" cstate="screen">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shd w:val="clear" w:color="auto" w:fill="auto"/>
            <w:vAlign w:val="center"/>
          </w:tcPr>
          <w:p w:rsidR="006874C1" w:rsidRPr="006874C1" w:rsidRDefault="006874C1" w:rsidP="006874C1">
            <w:pPr>
              <w:spacing w:after="0" w:line="360" w:lineRule="auto"/>
              <w:contextualSpacing/>
              <w:jc w:val="both"/>
              <w:rPr>
                <w:rFonts w:ascii="Cambria" w:eastAsia="Calibri" w:hAnsi="Cambria" w:cs="Arial"/>
                <w:color w:val="1D1B11"/>
              </w:rPr>
            </w:pPr>
            <w:r w:rsidRPr="006874C1">
              <w:rPr>
                <w:rFonts w:ascii="Cambria" w:eastAsia="Calibri" w:hAnsi="Cambria" w:cs="Arial"/>
                <w:noProof/>
                <w:color w:val="1D1B11"/>
                <w:lang w:eastAsia="de-DE"/>
              </w:rPr>
              <w:drawing>
                <wp:inline distT="0" distB="0" distL="0" distR="0" wp14:anchorId="178FB2B6" wp14:editId="7EC7A311">
                  <wp:extent cx="540000" cy="540000"/>
                  <wp:effectExtent l="0" t="0" r="0" b="0"/>
                  <wp:docPr id="33" name="Grafik 33"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shd w:val="clear" w:color="auto" w:fill="auto"/>
            <w:vAlign w:val="center"/>
          </w:tcPr>
          <w:p w:rsidR="006874C1" w:rsidRPr="006874C1" w:rsidRDefault="006874C1" w:rsidP="006874C1">
            <w:pPr>
              <w:spacing w:after="0" w:line="360" w:lineRule="auto"/>
              <w:contextualSpacing/>
              <w:jc w:val="both"/>
              <w:rPr>
                <w:rFonts w:ascii="Cambria" w:eastAsia="Calibri" w:hAnsi="Cambria" w:cs="Arial"/>
                <w:color w:val="1D1B11"/>
              </w:rPr>
            </w:pPr>
            <w:r w:rsidRPr="006874C1">
              <w:rPr>
                <w:rFonts w:ascii="Cambria" w:eastAsia="Calibri" w:hAnsi="Cambria" w:cs="Arial"/>
                <w:noProof/>
                <w:color w:val="1D1B11"/>
                <w:lang w:eastAsia="de-DE"/>
              </w:rPr>
              <w:drawing>
                <wp:inline distT="0" distB="0" distL="0" distR="0" wp14:anchorId="4BC7B0CC" wp14:editId="46D6520F">
                  <wp:extent cx="540000" cy="540000"/>
                  <wp:effectExtent l="0" t="0" r="0" b="0"/>
                  <wp:docPr id="34" name="Grafik 34"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3" cstate="screen">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shd w:val="clear" w:color="auto" w:fill="auto"/>
            <w:vAlign w:val="center"/>
          </w:tcPr>
          <w:p w:rsidR="006874C1" w:rsidRPr="006874C1" w:rsidRDefault="006874C1" w:rsidP="006874C1">
            <w:pPr>
              <w:spacing w:after="0" w:line="360" w:lineRule="auto"/>
              <w:contextualSpacing/>
              <w:jc w:val="both"/>
              <w:rPr>
                <w:rFonts w:ascii="Cambria" w:eastAsia="Calibri" w:hAnsi="Cambria" w:cs="Arial"/>
                <w:color w:val="1D1B11"/>
              </w:rPr>
            </w:pPr>
            <w:r w:rsidRPr="006874C1">
              <w:rPr>
                <w:rFonts w:ascii="Cambria" w:eastAsia="Calibri" w:hAnsi="Cambria" w:cs="Arial"/>
                <w:noProof/>
                <w:color w:val="1D1B11"/>
                <w:lang w:eastAsia="de-DE"/>
              </w:rPr>
              <w:drawing>
                <wp:inline distT="0" distB="0" distL="0" distR="0" wp14:anchorId="2716DC06" wp14:editId="33038C1A">
                  <wp:extent cx="540000" cy="540000"/>
                  <wp:effectExtent l="0" t="0" r="0" b="0"/>
                  <wp:docPr id="35" name="Grafik 35"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shd w:val="clear" w:color="auto" w:fill="auto"/>
            <w:vAlign w:val="center"/>
          </w:tcPr>
          <w:p w:rsidR="006874C1" w:rsidRPr="006874C1" w:rsidRDefault="006874C1" w:rsidP="006874C1">
            <w:pPr>
              <w:spacing w:after="0" w:line="360" w:lineRule="auto"/>
              <w:contextualSpacing/>
              <w:jc w:val="both"/>
              <w:rPr>
                <w:rFonts w:ascii="Cambria" w:eastAsia="Calibri" w:hAnsi="Cambria" w:cs="Arial"/>
                <w:color w:val="1D1B11"/>
              </w:rPr>
            </w:pPr>
            <w:r w:rsidRPr="006874C1">
              <w:rPr>
                <w:rFonts w:ascii="Cambria" w:eastAsia="Calibri" w:hAnsi="Cambria" w:cs="Arial"/>
                <w:noProof/>
                <w:color w:val="1D1B11"/>
                <w:lang w:eastAsia="de-DE"/>
              </w:rPr>
              <w:drawing>
                <wp:inline distT="0" distB="0" distL="0" distR="0" wp14:anchorId="2A228495" wp14:editId="09451861">
                  <wp:extent cx="540000" cy="540000"/>
                  <wp:effectExtent l="0" t="0" r="0" b="0"/>
                  <wp:docPr id="36" name="Grafik 36"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shd w:val="clear" w:color="auto" w:fill="auto"/>
            <w:vAlign w:val="center"/>
          </w:tcPr>
          <w:p w:rsidR="006874C1" w:rsidRPr="006874C1" w:rsidRDefault="006874C1" w:rsidP="006874C1">
            <w:pPr>
              <w:spacing w:after="0" w:line="360" w:lineRule="auto"/>
              <w:contextualSpacing/>
              <w:jc w:val="both"/>
              <w:rPr>
                <w:rFonts w:ascii="Cambria" w:eastAsia="Calibri" w:hAnsi="Cambria" w:cs="Arial"/>
                <w:color w:val="1D1B11"/>
              </w:rPr>
            </w:pPr>
            <w:r w:rsidRPr="006874C1">
              <w:rPr>
                <w:rFonts w:ascii="Cambria" w:eastAsia="Calibri" w:hAnsi="Cambria" w:cs="Arial"/>
                <w:noProof/>
                <w:color w:val="1D1B11"/>
                <w:lang w:eastAsia="de-DE"/>
              </w:rPr>
              <w:drawing>
                <wp:inline distT="0" distB="0" distL="0" distR="0" wp14:anchorId="3AC50952" wp14:editId="34035E97">
                  <wp:extent cx="540000" cy="540000"/>
                  <wp:effectExtent l="0" t="0" r="0" b="0"/>
                  <wp:docPr id="37" name="Grafik 37"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6874C1" w:rsidRPr="006874C1" w:rsidRDefault="006874C1" w:rsidP="006874C1">
      <w:pPr>
        <w:spacing w:after="0" w:line="360" w:lineRule="auto"/>
        <w:jc w:val="both"/>
        <w:rPr>
          <w:rFonts w:ascii="Cambria" w:eastAsia="Calibri" w:hAnsi="Cambria" w:cs="Arial"/>
          <w:i/>
          <w:color w:val="1D1B11"/>
        </w:rPr>
      </w:pPr>
    </w:p>
    <w:p w:rsidR="006874C1" w:rsidRPr="006874C1" w:rsidRDefault="006874C1" w:rsidP="006874C1">
      <w:pPr>
        <w:spacing w:after="0" w:line="360" w:lineRule="auto"/>
        <w:jc w:val="both"/>
        <w:rPr>
          <w:rFonts w:ascii="Cambria" w:eastAsia="Calibri" w:hAnsi="Cambria" w:cs="Arial"/>
          <w:b/>
          <w:color w:val="1D1B11"/>
        </w:rPr>
      </w:pPr>
      <w:r w:rsidRPr="006874C1">
        <w:rPr>
          <w:rFonts w:ascii="Cambria" w:eastAsia="Calibri" w:hAnsi="Cambria" w:cs="Arial"/>
          <w:b/>
          <w:color w:val="1D1B11"/>
        </w:rPr>
        <w:t>Materialien</w:t>
      </w:r>
    </w:p>
    <w:p w:rsidR="006874C1" w:rsidRPr="006874C1" w:rsidRDefault="006874C1" w:rsidP="006874C1">
      <w:pPr>
        <w:spacing w:after="0" w:line="360" w:lineRule="auto"/>
        <w:jc w:val="both"/>
        <w:rPr>
          <w:rFonts w:ascii="Cambria" w:eastAsia="Calibri" w:hAnsi="Cambria" w:cs="Arial"/>
          <w:color w:val="1D1B11"/>
        </w:rPr>
      </w:pPr>
      <w:r w:rsidRPr="006874C1">
        <w:rPr>
          <w:rFonts w:ascii="Cambria" w:eastAsia="Calibri" w:hAnsi="Cambria" w:cs="Arial"/>
          <w:color w:val="1D1B11"/>
        </w:rPr>
        <w:t>10mL Pipette, Stoppuhr, Becherglas, Peleusball</w:t>
      </w:r>
    </w:p>
    <w:p w:rsidR="006874C1" w:rsidRPr="006874C1" w:rsidRDefault="006874C1" w:rsidP="006874C1">
      <w:pPr>
        <w:spacing w:after="0" w:line="360" w:lineRule="auto"/>
        <w:jc w:val="both"/>
        <w:rPr>
          <w:rFonts w:ascii="Cambria" w:eastAsia="Calibri" w:hAnsi="Cambria" w:cs="Arial"/>
          <w:color w:val="1D1B11"/>
        </w:rPr>
      </w:pPr>
      <w:r w:rsidRPr="006874C1">
        <w:rPr>
          <w:rFonts w:ascii="Cambria" w:eastAsia="Calibri" w:hAnsi="Cambria" w:cs="Arial"/>
          <w:noProof/>
          <w:color w:val="1D1B11"/>
        </w:rPr>
        <w:drawing>
          <wp:anchor distT="0" distB="0" distL="114300" distR="114300" simplePos="0" relativeHeight="251659264" behindDoc="0" locked="0" layoutInCell="1" allowOverlap="1" wp14:anchorId="00508B7E" wp14:editId="2D0422F0">
            <wp:simplePos x="0" y="0"/>
            <wp:positionH relativeFrom="column">
              <wp:posOffset>3663315</wp:posOffset>
            </wp:positionH>
            <wp:positionV relativeFrom="paragraph">
              <wp:posOffset>180340</wp:posOffset>
            </wp:positionV>
            <wp:extent cx="2882900" cy="1553845"/>
            <wp:effectExtent l="0" t="2223" r="0" b="0"/>
            <wp:wrapSquare wrapText="bothSides"/>
            <wp:docPr id="9" name="Grafik 9" descr="C:\Users\ACER\AppData\Local\Microsoft\Windows\INetCache\Content.Word\DSC_3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AppData\Local\Microsoft\Windows\INetCache\Content.Word\DSC_3372.jpg"/>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rot="5400000">
                      <a:off x="0" y="0"/>
                      <a:ext cx="2882900" cy="1553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74C1" w:rsidRPr="006874C1" w:rsidRDefault="006874C1" w:rsidP="006874C1">
      <w:pPr>
        <w:spacing w:after="0" w:line="360" w:lineRule="auto"/>
        <w:jc w:val="both"/>
        <w:rPr>
          <w:rFonts w:ascii="Cambria" w:eastAsia="Calibri" w:hAnsi="Cambria" w:cs="Arial"/>
          <w:b/>
          <w:color w:val="1D1B11"/>
        </w:rPr>
      </w:pPr>
      <w:r w:rsidRPr="006874C1">
        <w:rPr>
          <w:rFonts w:ascii="Cambria" w:eastAsia="Calibri" w:hAnsi="Cambria" w:cs="Arial"/>
          <w:b/>
          <w:color w:val="1D1B11"/>
        </w:rPr>
        <w:t>Chemikalien</w:t>
      </w:r>
      <w:bookmarkStart w:id="1" w:name="_GoBack"/>
      <w:bookmarkEnd w:id="1"/>
    </w:p>
    <w:p w:rsidR="006874C1" w:rsidRPr="006874C1" w:rsidRDefault="006874C1" w:rsidP="006874C1">
      <w:pPr>
        <w:spacing w:after="0" w:line="360" w:lineRule="auto"/>
        <w:jc w:val="both"/>
        <w:rPr>
          <w:rFonts w:ascii="Cambria" w:eastAsia="Calibri" w:hAnsi="Cambria" w:cs="Arial"/>
          <w:color w:val="1D1B11"/>
        </w:rPr>
      </w:pPr>
      <w:r w:rsidRPr="006874C1">
        <w:rPr>
          <w:rFonts w:ascii="Cambria" w:eastAsia="Calibri" w:hAnsi="Cambria" w:cs="Arial"/>
          <w:color w:val="1D1B11"/>
        </w:rPr>
        <w:t>n-Heptan, Paraffinöl, Petroleumbenzin</w:t>
      </w:r>
    </w:p>
    <w:p w:rsidR="006874C1" w:rsidRPr="006874C1" w:rsidRDefault="006874C1" w:rsidP="006874C1">
      <w:pPr>
        <w:spacing w:after="0" w:line="360" w:lineRule="auto"/>
        <w:jc w:val="both"/>
        <w:rPr>
          <w:rFonts w:ascii="Cambria" w:eastAsia="Calibri" w:hAnsi="Cambria" w:cs="Arial"/>
          <w:color w:val="1D1B11"/>
        </w:rPr>
      </w:pPr>
    </w:p>
    <w:p w:rsidR="006874C1" w:rsidRPr="006874C1" w:rsidRDefault="006874C1" w:rsidP="006874C1">
      <w:pPr>
        <w:spacing w:after="0" w:line="360" w:lineRule="auto"/>
        <w:jc w:val="both"/>
        <w:rPr>
          <w:rFonts w:ascii="Cambria" w:eastAsia="Calibri" w:hAnsi="Cambria" w:cs="Arial"/>
          <w:b/>
          <w:color w:val="1D1B11"/>
        </w:rPr>
      </w:pPr>
      <w:r w:rsidRPr="006874C1">
        <w:rPr>
          <w:rFonts w:ascii="Cambria" w:eastAsia="Calibri" w:hAnsi="Cambria" w:cs="Arial"/>
          <w:b/>
          <w:color w:val="1D1B11"/>
        </w:rPr>
        <w:t>Durchführung</w:t>
      </w:r>
    </w:p>
    <w:p w:rsidR="006874C1" w:rsidRPr="006874C1" w:rsidRDefault="006874C1" w:rsidP="006874C1">
      <w:pPr>
        <w:spacing w:after="0" w:line="360" w:lineRule="auto"/>
        <w:jc w:val="both"/>
        <w:rPr>
          <w:rFonts w:ascii="Cambria" w:eastAsia="Calibri" w:hAnsi="Cambria" w:cs="Arial"/>
          <w:color w:val="1D1B11"/>
        </w:rPr>
      </w:pPr>
      <w:r w:rsidRPr="006874C1">
        <w:rPr>
          <w:rFonts w:ascii="Cambria" w:eastAsia="Calibri" w:hAnsi="Cambria" w:cs="Arial"/>
          <w:color w:val="1D1B11"/>
        </w:rPr>
        <w:t xml:space="preserve">In drei Reagenzgläser wird Heptan, Paraffinöl und Petroleumbenzin gegeben. Mit einer Pipette werden 10 </w:t>
      </w:r>
      <w:proofErr w:type="spellStart"/>
      <w:r w:rsidRPr="006874C1">
        <w:rPr>
          <w:rFonts w:ascii="Cambria" w:eastAsia="Calibri" w:hAnsi="Cambria" w:cs="Arial"/>
          <w:color w:val="1D1B11"/>
        </w:rPr>
        <w:t>mL</w:t>
      </w:r>
      <w:proofErr w:type="spellEnd"/>
      <w:r w:rsidRPr="006874C1">
        <w:rPr>
          <w:rFonts w:ascii="Cambria" w:eastAsia="Calibri" w:hAnsi="Cambria" w:cs="Arial"/>
          <w:color w:val="1D1B11"/>
        </w:rPr>
        <w:t xml:space="preserve"> aufgezogen, der Peleusball wird entfernt und die Zeit bis zu Entleerung wird gestoppt.</w:t>
      </w:r>
    </w:p>
    <w:p w:rsidR="006874C1" w:rsidRPr="006874C1" w:rsidRDefault="006874C1" w:rsidP="006874C1">
      <w:pPr>
        <w:spacing w:after="0" w:line="360" w:lineRule="auto"/>
        <w:jc w:val="both"/>
        <w:rPr>
          <w:rFonts w:ascii="Cambria" w:eastAsia="Calibri" w:hAnsi="Cambria" w:cs="Arial"/>
          <w:color w:val="1D1B11"/>
        </w:rPr>
      </w:pPr>
    </w:p>
    <w:p w:rsidR="006874C1" w:rsidRPr="006874C1" w:rsidRDefault="006874C1" w:rsidP="006874C1">
      <w:pPr>
        <w:spacing w:after="0" w:line="360" w:lineRule="auto"/>
        <w:jc w:val="both"/>
        <w:rPr>
          <w:rFonts w:ascii="Cambria" w:eastAsia="Calibri" w:hAnsi="Cambria" w:cs="Arial"/>
          <w:b/>
          <w:color w:val="1D1B11"/>
        </w:rPr>
      </w:pPr>
      <w:r w:rsidRPr="006874C1">
        <w:rPr>
          <w:rFonts w:ascii="Cambria" w:eastAsia="Calibri" w:hAnsi="Cambria" w:cs="Arial"/>
          <w:b/>
          <w:color w:val="1D1B11"/>
        </w:rPr>
        <w:t>Beobachtung</w:t>
      </w:r>
    </w:p>
    <w:p w:rsidR="006874C1" w:rsidRPr="006874C1" w:rsidRDefault="006874C1" w:rsidP="006874C1">
      <w:pPr>
        <w:spacing w:after="0" w:line="360" w:lineRule="auto"/>
        <w:jc w:val="both"/>
        <w:rPr>
          <w:rFonts w:ascii="Cambria" w:eastAsia="Calibri" w:hAnsi="Cambria" w:cs="Arial"/>
          <w:color w:val="1D1B11"/>
        </w:rPr>
      </w:pPr>
      <w:r w:rsidRPr="006874C1">
        <w:rPr>
          <w:rFonts w:ascii="Cambria" w:eastAsia="Calibri" w:hAnsi="Cambria" w:cs="Arial"/>
          <w:noProof/>
          <w:color w:val="1D1B11"/>
        </w:rPr>
        <mc:AlternateContent>
          <mc:Choice Requires="wps">
            <w:drawing>
              <wp:anchor distT="0" distB="0" distL="114300" distR="114300" simplePos="0" relativeHeight="251660288" behindDoc="0" locked="0" layoutInCell="1" allowOverlap="1" wp14:anchorId="12BD1394" wp14:editId="7AA4D414">
                <wp:simplePos x="0" y="0"/>
                <wp:positionH relativeFrom="column">
                  <wp:posOffset>4328160</wp:posOffset>
                </wp:positionH>
                <wp:positionV relativeFrom="paragraph">
                  <wp:posOffset>8890</wp:posOffset>
                </wp:positionV>
                <wp:extent cx="1553845" cy="635"/>
                <wp:effectExtent l="0" t="0" r="0" b="0"/>
                <wp:wrapSquare wrapText="bothSides"/>
                <wp:docPr id="11" name="Textfeld 11"/>
                <wp:cNvGraphicFramePr/>
                <a:graphic xmlns:a="http://schemas.openxmlformats.org/drawingml/2006/main">
                  <a:graphicData uri="http://schemas.microsoft.com/office/word/2010/wordprocessingShape">
                    <wps:wsp>
                      <wps:cNvSpPr txBox="1"/>
                      <wps:spPr>
                        <a:xfrm>
                          <a:off x="0" y="0"/>
                          <a:ext cx="1553845" cy="635"/>
                        </a:xfrm>
                        <a:prstGeom prst="rect">
                          <a:avLst/>
                        </a:prstGeom>
                        <a:solidFill>
                          <a:prstClr val="white"/>
                        </a:solidFill>
                        <a:ln>
                          <a:noFill/>
                        </a:ln>
                      </wps:spPr>
                      <wps:txbx>
                        <w:txbxContent>
                          <w:p w:rsidR="006874C1" w:rsidRPr="006874C1" w:rsidRDefault="006874C1" w:rsidP="006874C1">
                            <w:pPr>
                              <w:pStyle w:val="Beschriftung"/>
                              <w:rPr>
                                <w:noProof/>
                                <w:color w:val="1D1B11"/>
                              </w:rPr>
                            </w:pPr>
                            <w:r w:rsidRPr="006874C1">
                              <w:rPr>
                                <w:rFonts w:ascii="Cambria" w:hAnsi="Cambria"/>
                              </w:rPr>
                              <w:t xml:space="preserve">Abbildung </w:t>
                            </w:r>
                            <w:r w:rsidRPr="006874C1">
                              <w:rPr>
                                <w:rFonts w:ascii="Cambria" w:hAnsi="Cambria"/>
                              </w:rPr>
                              <w:fldChar w:fldCharType="begin"/>
                            </w:r>
                            <w:r w:rsidRPr="006874C1">
                              <w:rPr>
                                <w:rFonts w:ascii="Cambria" w:hAnsi="Cambria"/>
                              </w:rPr>
                              <w:instrText xml:space="preserve"> SEQ Abbildung \* ARABIC </w:instrText>
                            </w:r>
                            <w:r w:rsidRPr="006874C1">
                              <w:rPr>
                                <w:rFonts w:ascii="Cambria" w:hAnsi="Cambria"/>
                              </w:rPr>
                              <w:fldChar w:fldCharType="separate"/>
                            </w:r>
                            <w:r w:rsidR="00351ABF">
                              <w:rPr>
                                <w:rFonts w:ascii="Cambria" w:hAnsi="Cambria"/>
                                <w:noProof/>
                              </w:rPr>
                              <w:t>1</w:t>
                            </w:r>
                            <w:r w:rsidRPr="006874C1">
                              <w:rPr>
                                <w:rFonts w:ascii="Cambria" w:hAnsi="Cambria"/>
                                <w:noProof/>
                              </w:rPr>
                              <w:fldChar w:fldCharType="end"/>
                            </w:r>
                            <w:r w:rsidRPr="006874C1">
                              <w:rPr>
                                <w:rFonts w:ascii="Cambria" w:hAnsi="Cambria"/>
                              </w:rPr>
                              <w:t>: Versuchsaufbau: von links: Heptan, Petroleumbenzin, Paraffinöl</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2BD1394" id="_x0000_t202" coordsize="21600,21600" o:spt="202" path="m,l,21600r21600,l21600,xe">
                <v:stroke joinstyle="miter"/>
                <v:path gradientshapeok="t" o:connecttype="rect"/>
              </v:shapetype>
              <v:shape id="Textfeld 11" o:spid="_x0000_s1026" type="#_x0000_t202" style="position:absolute;left:0;text-align:left;margin-left:340.8pt;margin-top:.7pt;width:122.3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" stroked="f">
                <v:textbox style="mso-fit-shape-to-text:t" inset="0,0,0,0">
                  <w:txbxContent>
                    <w:p w:rsidR="006874C1" w:rsidRPr="006874C1" w:rsidRDefault="006874C1" w:rsidP="006874C1">
                      <w:pPr>
                        <w:pStyle w:val="Beschriftung"/>
                        <w:rPr>
                          <w:noProof/>
                          <w:color w:val="1D1B11"/>
                        </w:rPr>
                      </w:pPr>
                      <w:r w:rsidRPr="006874C1">
                        <w:rPr>
                          <w:rFonts w:ascii="Cambria" w:hAnsi="Cambria"/>
                        </w:rPr>
                        <w:t xml:space="preserve">Abbildung </w:t>
                      </w:r>
                      <w:r w:rsidRPr="006874C1">
                        <w:rPr>
                          <w:rFonts w:ascii="Cambria" w:hAnsi="Cambria"/>
                        </w:rPr>
                        <w:fldChar w:fldCharType="begin"/>
                      </w:r>
                      <w:r w:rsidRPr="006874C1">
                        <w:rPr>
                          <w:rFonts w:ascii="Cambria" w:hAnsi="Cambria"/>
                        </w:rPr>
                        <w:instrText xml:space="preserve"> SEQ Abbildung \* ARABIC </w:instrText>
                      </w:r>
                      <w:r w:rsidRPr="006874C1">
                        <w:rPr>
                          <w:rFonts w:ascii="Cambria" w:hAnsi="Cambria"/>
                        </w:rPr>
                        <w:fldChar w:fldCharType="separate"/>
                      </w:r>
                      <w:r w:rsidR="00351ABF">
                        <w:rPr>
                          <w:rFonts w:ascii="Cambria" w:hAnsi="Cambria"/>
                          <w:noProof/>
                        </w:rPr>
                        <w:t>1</w:t>
                      </w:r>
                      <w:r w:rsidRPr="006874C1">
                        <w:rPr>
                          <w:rFonts w:ascii="Cambria" w:hAnsi="Cambria"/>
                          <w:noProof/>
                        </w:rPr>
                        <w:fldChar w:fldCharType="end"/>
                      </w:r>
                      <w:r w:rsidRPr="006874C1">
                        <w:rPr>
                          <w:rFonts w:ascii="Cambria" w:hAnsi="Cambria"/>
                        </w:rPr>
                        <w:t>: Versuchsaufbau: von links: Heptan, Petroleumbenzin, Paraffinöl</w:t>
                      </w:r>
                      <w:r>
                        <w:t>.</w:t>
                      </w:r>
                    </w:p>
                  </w:txbxContent>
                </v:textbox>
                <w10:wrap type="square"/>
              </v:shape>
            </w:pict>
          </mc:Fallback>
        </mc:AlternateContent>
      </w:r>
      <w:r w:rsidRPr="006874C1">
        <w:rPr>
          <w:rFonts w:ascii="Cambria" w:eastAsia="Calibri" w:hAnsi="Cambria" w:cs="Arial"/>
          <w:color w:val="1D1B11"/>
        </w:rPr>
        <w:t>Es dauert 7 Sekunden, bis Heptan aus der Pipette gelaufen ist. Petroleumbenzin benötigt 9 Sekunden und Paraffinöl 212 Sekunden.</w:t>
      </w:r>
    </w:p>
    <w:p w:rsidR="006874C1" w:rsidRPr="006874C1" w:rsidRDefault="006874C1" w:rsidP="006874C1">
      <w:pPr>
        <w:spacing w:after="0" w:line="360" w:lineRule="auto"/>
        <w:jc w:val="both"/>
        <w:rPr>
          <w:rFonts w:ascii="Cambria" w:eastAsia="Calibri" w:hAnsi="Cambria" w:cs="Arial"/>
          <w:color w:val="1D1B11"/>
        </w:rPr>
      </w:pPr>
    </w:p>
    <w:p w:rsidR="006874C1" w:rsidRPr="006874C1" w:rsidRDefault="006874C1" w:rsidP="006874C1">
      <w:pPr>
        <w:spacing w:after="0" w:line="360" w:lineRule="auto"/>
        <w:jc w:val="both"/>
        <w:rPr>
          <w:rFonts w:ascii="Cambria" w:eastAsia="Calibri" w:hAnsi="Cambria" w:cs="Arial"/>
          <w:b/>
          <w:color w:val="1D1B11"/>
        </w:rPr>
      </w:pPr>
      <w:r w:rsidRPr="006874C1">
        <w:rPr>
          <w:rFonts w:ascii="Cambria" w:eastAsia="Calibri" w:hAnsi="Cambria" w:cs="Arial"/>
          <w:b/>
          <w:color w:val="1D1B11"/>
        </w:rPr>
        <w:t>Deutung</w:t>
      </w:r>
    </w:p>
    <w:p w:rsidR="006874C1" w:rsidRPr="006874C1" w:rsidRDefault="006874C1" w:rsidP="006874C1">
      <w:pPr>
        <w:tabs>
          <w:tab w:val="left" w:pos="1701"/>
        </w:tabs>
        <w:spacing w:after="0" w:line="360" w:lineRule="auto"/>
        <w:contextualSpacing/>
        <w:jc w:val="both"/>
        <w:rPr>
          <w:rFonts w:ascii="Cambria" w:eastAsia="MS Mincho" w:hAnsi="Cambria" w:cs="Arial"/>
          <w:color w:val="1D1B11"/>
        </w:rPr>
      </w:pPr>
      <w:r w:rsidRPr="006874C1">
        <w:rPr>
          <w:rFonts w:ascii="Cambria" w:eastAsia="MS Mincho" w:hAnsi="Cambria" w:cs="Arial"/>
          <w:color w:val="1D1B11"/>
        </w:rPr>
        <w:t xml:space="preserve">Es lässt sich eine Abhängigkeit der Viskosität von der Kettenlänge feststellen. Die Viskosität ist ein Maß für die Zähflüssigkeit. Heptan hat mit sieben Kohlenstoffatomen die kürzeste Kette, Petroleumbenzin besteht aus einem Gemisch von Alkanen mit einer Kettenlänge von 8-12 Kohlenstoffatome und Paraffinöl aus Alkanen mit einer Kettelänge von 14-30 Kohlenstoffatome. Je nach Länge der Kette unterscheidet sich die Viskosität, da sich mit steigender Kettenlänge stärkere van-der-Waals-Kräfte ausbilden, weil die längere Kette eine größere Kontaktfläche als </w:t>
      </w:r>
      <w:r w:rsidRPr="006874C1">
        <w:rPr>
          <w:rFonts w:ascii="Cambria" w:eastAsia="MS Mincho" w:hAnsi="Cambria" w:cs="Arial"/>
          <w:color w:val="1D1B11"/>
        </w:rPr>
        <w:lastRenderedPageBreak/>
        <w:t>eine kleine Kette hat. Aus diesem Grund sind die Ketten stärker miteinander verbunden, sodass Alkane mit einer längeren Kettenlänge viskoser sind. Die van-der-Waals-Kräfte, die erst in der Oberstufe thematisiert werden, können didaktisch reduziert werden, indem sie als temporäre Ladung, die infolge von Zusammenstößen entsteht, erklärt werden.</w:t>
      </w:r>
    </w:p>
    <w:p w:rsidR="006874C1" w:rsidRPr="006874C1" w:rsidRDefault="006874C1" w:rsidP="006874C1">
      <w:pPr>
        <w:spacing w:after="0" w:line="360" w:lineRule="auto"/>
        <w:jc w:val="both"/>
        <w:rPr>
          <w:rFonts w:ascii="Cambria" w:eastAsia="Calibri" w:hAnsi="Cambria" w:cs="Arial"/>
          <w:color w:val="1D1B11"/>
        </w:rPr>
      </w:pPr>
    </w:p>
    <w:p w:rsidR="006874C1" w:rsidRPr="006874C1" w:rsidRDefault="006874C1" w:rsidP="006874C1">
      <w:pPr>
        <w:spacing w:after="0" w:line="360" w:lineRule="auto"/>
        <w:jc w:val="both"/>
        <w:rPr>
          <w:rFonts w:ascii="Cambria" w:eastAsia="Calibri" w:hAnsi="Cambria" w:cs="Arial"/>
          <w:b/>
          <w:color w:val="1D1B11"/>
        </w:rPr>
      </w:pPr>
      <w:r w:rsidRPr="006874C1">
        <w:rPr>
          <w:rFonts w:ascii="Cambria" w:eastAsia="Calibri" w:hAnsi="Cambria" w:cs="Arial"/>
          <w:b/>
          <w:color w:val="1D1B11"/>
        </w:rPr>
        <w:t>Literatur</w:t>
      </w:r>
    </w:p>
    <w:p w:rsidR="006874C1" w:rsidRPr="006874C1" w:rsidRDefault="006874C1" w:rsidP="006874C1">
      <w:pPr>
        <w:spacing w:after="0" w:line="360" w:lineRule="auto"/>
        <w:jc w:val="both"/>
        <w:rPr>
          <w:rFonts w:ascii="Cambria" w:eastAsia="Calibri" w:hAnsi="Cambria" w:cs="Arial"/>
          <w:color w:val="1D1B11"/>
        </w:rPr>
      </w:pPr>
      <w:r w:rsidRPr="006874C1">
        <w:rPr>
          <w:rFonts w:ascii="Cambria" w:eastAsia="Calibri" w:hAnsi="Cambria" w:cs="Arial"/>
          <w:color w:val="1D1B11"/>
        </w:rPr>
        <w:t xml:space="preserve">[1] E. Irmer et al., </w:t>
      </w:r>
      <w:proofErr w:type="spellStart"/>
      <w:r w:rsidRPr="006874C1">
        <w:rPr>
          <w:rFonts w:ascii="Cambria" w:eastAsia="Calibri" w:hAnsi="Cambria" w:cs="Arial"/>
          <w:color w:val="1D1B11"/>
        </w:rPr>
        <w:t>elemente</w:t>
      </w:r>
      <w:proofErr w:type="spellEnd"/>
      <w:r w:rsidRPr="006874C1">
        <w:rPr>
          <w:rFonts w:ascii="Cambria" w:eastAsia="Calibri" w:hAnsi="Cambria" w:cs="Arial"/>
          <w:color w:val="1D1B11"/>
        </w:rPr>
        <w:t xml:space="preserve"> </w:t>
      </w:r>
      <w:proofErr w:type="spellStart"/>
      <w:r w:rsidRPr="006874C1">
        <w:rPr>
          <w:rFonts w:ascii="Cambria" w:eastAsia="Calibri" w:hAnsi="Cambria" w:cs="Arial"/>
          <w:color w:val="1D1B11"/>
        </w:rPr>
        <w:t>chemie</w:t>
      </w:r>
      <w:proofErr w:type="spellEnd"/>
      <w:r w:rsidRPr="006874C1">
        <w:rPr>
          <w:rFonts w:ascii="Cambria" w:eastAsia="Calibri" w:hAnsi="Cambria" w:cs="Arial"/>
          <w:color w:val="1D1B11"/>
        </w:rPr>
        <w:t xml:space="preserve"> 7-10, Ernst Klett 2010, S. 251.</w:t>
      </w:r>
    </w:p>
    <w:p w:rsidR="006874C1" w:rsidRPr="006874C1" w:rsidRDefault="006874C1" w:rsidP="006874C1">
      <w:pPr>
        <w:spacing w:after="0" w:line="360" w:lineRule="auto"/>
        <w:jc w:val="both"/>
        <w:rPr>
          <w:rFonts w:ascii="Cambria" w:eastAsia="Calibri" w:hAnsi="Cambria" w:cs="Arial"/>
          <w:b/>
          <w:color w:val="1D1B11"/>
        </w:rPr>
      </w:pPr>
    </w:p>
    <w:p w:rsidR="006874C1" w:rsidRPr="006874C1" w:rsidRDefault="006874C1" w:rsidP="006874C1">
      <w:pPr>
        <w:spacing w:after="0" w:line="360" w:lineRule="auto"/>
        <w:jc w:val="both"/>
        <w:rPr>
          <w:rFonts w:ascii="Cambria" w:eastAsia="Calibri" w:hAnsi="Cambria" w:cs="Arial"/>
          <w:b/>
          <w:color w:val="1D1B11"/>
        </w:rPr>
      </w:pPr>
      <w:r w:rsidRPr="006874C1">
        <w:rPr>
          <w:rFonts w:ascii="Cambria" w:eastAsia="Calibri" w:hAnsi="Cambria" w:cs="Arial"/>
          <w:b/>
          <w:color w:val="1D1B11"/>
        </w:rPr>
        <w:t>Unterrichtsanschlüsse</w:t>
      </w:r>
    </w:p>
    <w:p w:rsidR="006874C1" w:rsidRPr="006874C1" w:rsidRDefault="006874C1" w:rsidP="006874C1">
      <w:pPr>
        <w:spacing w:after="0" w:line="360" w:lineRule="auto"/>
        <w:jc w:val="both"/>
        <w:rPr>
          <w:rFonts w:ascii="Cambria" w:eastAsia="Calibri" w:hAnsi="Cambria" w:cs="Arial"/>
          <w:color w:val="1D1B11"/>
        </w:rPr>
      </w:pPr>
      <w:r w:rsidRPr="006874C1">
        <w:rPr>
          <w:rFonts w:ascii="Cambria" w:eastAsia="Calibri" w:hAnsi="Cambria" w:cs="Arial"/>
          <w:color w:val="1D1B11"/>
        </w:rPr>
        <w:t>Dieser Versuch kann auch in der Oberstufe beim Thema van-der-Waals-Kräfte verwendet werden. Außerdem können weitere Alkane oder auch Alkohole untersucht werden. Dieser Versuch kann zur Erarbeitung der Viskosität von Alkanen oder zur Übung, wenn beispielsweise Alkohole untersucht werden, eingesetzt werden.</w:t>
      </w:r>
    </w:p>
    <w:p w:rsidR="006874C1" w:rsidRPr="006874C1" w:rsidRDefault="006874C1" w:rsidP="006874C1">
      <w:pPr>
        <w:spacing w:after="0" w:line="360" w:lineRule="auto"/>
        <w:jc w:val="both"/>
        <w:rPr>
          <w:rFonts w:ascii="Cambria" w:eastAsia="Calibri" w:hAnsi="Cambria" w:cs="Arial"/>
          <w:b/>
          <w:color w:val="1D1B11"/>
        </w:rPr>
      </w:pPr>
    </w:p>
    <w:p w:rsidR="009F5140" w:rsidRDefault="009F5140"/>
    <w:sectPr w:rsidR="009F5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C1"/>
    <w:rsid w:val="00351ABF"/>
    <w:rsid w:val="006874C1"/>
    <w:rsid w:val="009F5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73BCC-B20E-4588-9A44-BB494902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6874C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3.png"/><Relationship Id="rId12" Type="http://schemas.microsoft.com/office/2007/relationships/hdphoto" Target="media/hdphoto4.wdp"/><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microsoft.com/office/2007/relationships/hdphoto" Target="media/hdphoto1.wdp"/><Relationship Id="rId15" Type="http://schemas.openxmlformats.org/officeDocument/2006/relationships/image" Target="media/image7.png"/><Relationship Id="rId10" Type="http://schemas.microsoft.com/office/2007/relationships/hdphoto" Target="media/hdphoto3.wdp"/><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 Id="rId14" Type="http://schemas.microsoft.com/office/2007/relationships/hdphoto" Target="media/hdphoto5.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2100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2</cp:revision>
  <cp:lastPrinted>2017-08-09T11:01:00Z</cp:lastPrinted>
  <dcterms:created xsi:type="dcterms:W3CDTF">2017-08-09T11:00:00Z</dcterms:created>
  <dcterms:modified xsi:type="dcterms:W3CDTF">2017-08-09T11:01:00Z</dcterms:modified>
</cp:coreProperties>
</file>